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1BED5A" w14:textId="77777777" w:rsidR="000950AF" w:rsidRPr="00105A49" w:rsidRDefault="000950AF" w:rsidP="00FC370B">
      <w:pPr>
        <w:widowControl w:val="0"/>
        <w:shd w:val="clear" w:color="auto" w:fill="FFFFFF"/>
        <w:autoSpaceDE w:val="0"/>
        <w:autoSpaceDN w:val="0"/>
        <w:adjustRightInd w:val="0"/>
        <w:ind w:left="10" w:right="1382"/>
        <w:rPr>
          <w:color w:val="000000"/>
          <w:spacing w:val="-1"/>
          <w:sz w:val="22"/>
          <w:szCs w:val="22"/>
        </w:rPr>
      </w:pPr>
    </w:p>
    <w:p w14:paraId="55DE7712" w14:textId="77777777" w:rsidR="004A5BE0" w:rsidRDefault="004A5BE0" w:rsidP="00B949F8">
      <w:pPr>
        <w:ind w:right="-1"/>
        <w:jc w:val="center"/>
        <w:rPr>
          <w:b/>
          <w:sz w:val="28"/>
          <w:szCs w:val="24"/>
        </w:rPr>
      </w:pPr>
    </w:p>
    <w:p w14:paraId="276D596F" w14:textId="3E080CC3" w:rsidR="00B949F8" w:rsidRPr="00B949F8" w:rsidRDefault="00B949F8" w:rsidP="00B949F8">
      <w:pPr>
        <w:ind w:right="-1"/>
        <w:jc w:val="center"/>
        <w:rPr>
          <w:b/>
          <w:sz w:val="28"/>
          <w:szCs w:val="24"/>
        </w:rPr>
      </w:pPr>
      <w:r w:rsidRPr="00B949F8">
        <w:rPr>
          <w:b/>
          <w:sz w:val="28"/>
          <w:lang w:bidi="uk-UA"/>
        </w:rPr>
        <w:t>РОЗ'ЯСНЕННЯ</w:t>
      </w:r>
    </w:p>
    <w:p w14:paraId="290CB298" w14:textId="6416A9BB" w:rsidR="00A7652A" w:rsidRPr="00A7652A" w:rsidRDefault="00A7652A" w:rsidP="00A7652A">
      <w:pPr>
        <w:jc w:val="center"/>
        <w:rPr>
          <w:b/>
          <w:sz w:val="24"/>
          <w:szCs w:val="24"/>
        </w:rPr>
      </w:pPr>
      <w:r w:rsidRPr="00A7652A">
        <w:rPr>
          <w:b/>
          <w:sz w:val="24"/>
          <w:lang w:bidi="uk-UA"/>
        </w:rPr>
        <w:t>щодо правил виконання покарання у вигляді обмеження волі</w:t>
      </w:r>
    </w:p>
    <w:p w14:paraId="672C4A32" w14:textId="77777777" w:rsidR="00A7652A" w:rsidRPr="00A7652A" w:rsidRDefault="00A7652A" w:rsidP="00A7652A">
      <w:pPr>
        <w:jc w:val="center"/>
        <w:rPr>
          <w:b/>
          <w:sz w:val="24"/>
          <w:szCs w:val="24"/>
        </w:rPr>
      </w:pPr>
      <w:r w:rsidRPr="00A7652A">
        <w:rPr>
          <w:b/>
          <w:sz w:val="24"/>
          <w:lang w:bidi="uk-UA"/>
        </w:rPr>
        <w:t>у справах про правопорушення</w:t>
      </w:r>
    </w:p>
    <w:p w14:paraId="2927419C" w14:textId="77777777" w:rsidR="00A7652A" w:rsidRPr="00A7652A" w:rsidRDefault="00A7652A" w:rsidP="00A7652A">
      <w:pPr>
        <w:jc w:val="center"/>
        <w:rPr>
          <w:sz w:val="24"/>
          <w:szCs w:val="24"/>
        </w:rPr>
      </w:pPr>
    </w:p>
    <w:p w14:paraId="620CCCF2" w14:textId="77777777" w:rsidR="00595A6C" w:rsidRDefault="00595A6C" w:rsidP="00A7652A">
      <w:pPr>
        <w:jc w:val="center"/>
        <w:rPr>
          <w:sz w:val="24"/>
          <w:szCs w:val="24"/>
        </w:rPr>
      </w:pPr>
    </w:p>
    <w:p w14:paraId="201F4080" w14:textId="547A51E2" w:rsidR="00A7652A" w:rsidRPr="00A7652A" w:rsidRDefault="00A7652A" w:rsidP="00A7652A">
      <w:pPr>
        <w:spacing w:before="120"/>
        <w:jc w:val="both"/>
        <w:rPr>
          <w:sz w:val="22"/>
          <w:szCs w:val="22"/>
        </w:rPr>
      </w:pPr>
      <w:r w:rsidRPr="00A7652A">
        <w:rPr>
          <w:b/>
          <w:sz w:val="22"/>
          <w:lang w:bidi="uk-UA"/>
        </w:rPr>
        <w:t>Ст. 1 § 1 КВК.</w:t>
      </w:r>
      <w:r w:rsidRPr="00A7652A">
        <w:rPr>
          <w:sz w:val="22"/>
          <w:lang w:bidi="uk-UA"/>
        </w:rPr>
        <w:t xml:space="preserve"> Виконання рішень у кримінальних провадженнях, провадженнях у справах про бюджетні злочини та податкові правопорушення і </w:t>
      </w:r>
      <w:r w:rsidRPr="00A7652A">
        <w:rPr>
          <w:sz w:val="22"/>
          <w:u w:val="single"/>
          <w:lang w:bidi="uk-UA"/>
        </w:rPr>
        <w:t>провадженнях про правопорушення</w:t>
      </w:r>
      <w:r w:rsidRPr="00A7652A">
        <w:rPr>
          <w:sz w:val="22"/>
          <w:lang w:bidi="uk-UA"/>
        </w:rPr>
        <w:t>, а також дисциплінарних стягнень та примусових заходів, пов'язаних з позбавленням волі, здійснюються відповідно до положень цього кодексу, якщо законом не передбачено інше.</w:t>
      </w:r>
    </w:p>
    <w:p w14:paraId="69FA2725" w14:textId="77777777" w:rsidR="00A7652A" w:rsidRPr="00A7652A" w:rsidRDefault="00A7652A" w:rsidP="00A7652A">
      <w:pPr>
        <w:spacing w:before="120" w:after="100"/>
        <w:jc w:val="both"/>
        <w:rPr>
          <w:sz w:val="22"/>
          <w:szCs w:val="22"/>
        </w:rPr>
      </w:pPr>
      <w:r w:rsidRPr="00A7652A">
        <w:rPr>
          <w:b/>
          <w:sz w:val="22"/>
          <w:lang w:bidi="uk-UA"/>
        </w:rPr>
        <w:t>Ст. 5. §  2 КВК.</w:t>
      </w:r>
      <w:r w:rsidRPr="00A7652A">
        <w:rPr>
          <w:sz w:val="22"/>
          <w:lang w:bidi="uk-UA"/>
        </w:rPr>
        <w:t xml:space="preserve"> Засуджений зобов'язаний виконувати розпорядження компетентних органів, спрямовані на виконання вироку.</w:t>
      </w:r>
    </w:p>
    <w:p w14:paraId="3CBC9C92" w14:textId="77777777" w:rsidR="00A7652A" w:rsidRPr="00A7652A" w:rsidRDefault="00A7652A" w:rsidP="00A7652A">
      <w:pPr>
        <w:spacing w:after="100"/>
        <w:jc w:val="both"/>
        <w:rPr>
          <w:sz w:val="22"/>
          <w:szCs w:val="22"/>
        </w:rPr>
      </w:pPr>
      <w:r w:rsidRPr="00A7652A">
        <w:rPr>
          <w:b/>
          <w:sz w:val="22"/>
          <w:lang w:bidi="uk-UA"/>
        </w:rPr>
        <w:t xml:space="preserve">Ст. 20 § 1 КАП. </w:t>
      </w:r>
      <w:r w:rsidRPr="00A7652A">
        <w:rPr>
          <w:sz w:val="22"/>
          <w:lang w:bidi="uk-UA"/>
        </w:rPr>
        <w:t>Покарання у вигляді обмеження волі триває 1 місяць.</w:t>
      </w:r>
    </w:p>
    <w:p w14:paraId="2ACF569F" w14:textId="77777777" w:rsidR="00A7652A" w:rsidRPr="00A7652A" w:rsidRDefault="00A7652A" w:rsidP="00A7652A">
      <w:pPr>
        <w:spacing w:after="60"/>
        <w:jc w:val="both"/>
        <w:rPr>
          <w:sz w:val="22"/>
          <w:szCs w:val="22"/>
        </w:rPr>
      </w:pPr>
      <w:r w:rsidRPr="00A7652A">
        <w:rPr>
          <w:b/>
          <w:sz w:val="22"/>
          <w:lang w:bidi="uk-UA"/>
        </w:rPr>
        <w:t xml:space="preserve">§ 2 </w:t>
      </w:r>
      <w:r w:rsidRPr="00A7652A">
        <w:rPr>
          <w:sz w:val="22"/>
          <w:lang w:bidi="uk-UA"/>
        </w:rPr>
        <w:t>Під час відбування покарання у вигляді обмеження волі засуджена особа:</w:t>
      </w:r>
    </w:p>
    <w:p w14:paraId="6F3AD379" w14:textId="77777777" w:rsidR="00A7652A" w:rsidRPr="00A7652A" w:rsidRDefault="00A7652A" w:rsidP="00A7652A">
      <w:pPr>
        <w:rPr>
          <w:b/>
          <w:sz w:val="22"/>
          <w:szCs w:val="22"/>
        </w:rPr>
      </w:pPr>
      <w:r w:rsidRPr="00A7652A">
        <w:rPr>
          <w:b/>
          <w:sz w:val="22"/>
          <w:lang w:bidi="uk-UA"/>
        </w:rPr>
        <w:t xml:space="preserve">1/ </w:t>
      </w:r>
      <w:r w:rsidRPr="00A7652A">
        <w:rPr>
          <w:sz w:val="22"/>
          <w:lang w:bidi="uk-UA"/>
        </w:rPr>
        <w:t xml:space="preserve">не може без дозволу суду змінювати місце постійного проживання, </w:t>
      </w:r>
    </w:p>
    <w:p w14:paraId="3ECFAE43" w14:textId="77777777" w:rsidR="00A7652A" w:rsidRPr="00A7652A" w:rsidRDefault="00A7652A" w:rsidP="00A7652A">
      <w:pPr>
        <w:rPr>
          <w:b/>
          <w:sz w:val="22"/>
          <w:szCs w:val="22"/>
        </w:rPr>
      </w:pPr>
      <w:r w:rsidRPr="00A7652A">
        <w:rPr>
          <w:b/>
          <w:sz w:val="22"/>
          <w:lang w:bidi="uk-UA"/>
        </w:rPr>
        <w:t xml:space="preserve">2/ </w:t>
      </w:r>
      <w:r w:rsidRPr="00A7652A">
        <w:rPr>
          <w:sz w:val="22"/>
          <w:lang w:bidi="uk-UA"/>
        </w:rPr>
        <w:t xml:space="preserve">зобов'язана виконувати безоплатні, контрольовані суспільно корисні роботи, </w:t>
      </w:r>
    </w:p>
    <w:p w14:paraId="405D09FF" w14:textId="77777777" w:rsidR="00A7652A" w:rsidRPr="00A7652A" w:rsidRDefault="00A7652A" w:rsidP="00A7652A">
      <w:pPr>
        <w:rPr>
          <w:sz w:val="22"/>
          <w:szCs w:val="22"/>
        </w:rPr>
      </w:pPr>
      <w:r w:rsidRPr="00A7652A">
        <w:rPr>
          <w:b/>
          <w:sz w:val="22"/>
          <w:lang w:bidi="uk-UA"/>
        </w:rPr>
        <w:t xml:space="preserve">3/ </w:t>
      </w:r>
      <w:r w:rsidRPr="00A7652A">
        <w:rPr>
          <w:sz w:val="22"/>
          <w:lang w:bidi="uk-UA"/>
        </w:rPr>
        <w:t xml:space="preserve">зобов'язана давати пояснення з питань, пов'язаних з відбуванням покарання. </w:t>
      </w:r>
    </w:p>
    <w:p w14:paraId="4C554451" w14:textId="73A43AF7" w:rsidR="00A7652A" w:rsidRPr="00A7652A" w:rsidRDefault="00A7652A" w:rsidP="00A7652A">
      <w:pPr>
        <w:spacing w:before="100" w:after="100"/>
        <w:jc w:val="both"/>
        <w:rPr>
          <w:sz w:val="22"/>
          <w:szCs w:val="22"/>
        </w:rPr>
      </w:pPr>
      <w:r w:rsidRPr="00A7652A">
        <w:rPr>
          <w:b/>
          <w:sz w:val="22"/>
          <w:lang w:bidi="uk-UA"/>
        </w:rPr>
        <w:t>Ст. 23 § 1 КАП</w:t>
      </w:r>
      <w:r w:rsidR="00211168">
        <w:rPr>
          <w:b/>
          <w:sz w:val="22"/>
          <w:lang w:bidi="uk-UA"/>
        </w:rPr>
        <w:t>.</w:t>
      </w:r>
      <w:r w:rsidRPr="00A7652A">
        <w:rPr>
          <w:sz w:val="22"/>
          <w:lang w:bidi="uk-UA"/>
        </w:rPr>
        <w:t xml:space="preserve"> Якщо засуджений ухиляється від відбування покарання у вигляді обмеження волі або виконання покладених на нього обов'язків, а також у разі, якщо засуджений відбув частину покарання у вигляді обмеження волі, суд призначає альтернативне покарання у вигляді арешту, що відповідає невідбутій частині покарання у вигляді обмеження волі, виходячи з того, що один день покарання у вигляді арешту прирівнюється до двох днів покарання у вигляді обмеження волі.</w:t>
      </w:r>
    </w:p>
    <w:p w14:paraId="7E2AB89B" w14:textId="77777777" w:rsidR="00A7652A" w:rsidRPr="00A7652A" w:rsidRDefault="00A7652A" w:rsidP="00A7652A">
      <w:pPr>
        <w:spacing w:before="100" w:after="100"/>
        <w:jc w:val="both"/>
        <w:rPr>
          <w:b/>
          <w:sz w:val="22"/>
          <w:szCs w:val="22"/>
        </w:rPr>
      </w:pPr>
      <w:r w:rsidRPr="00A7652A">
        <w:rPr>
          <w:b/>
          <w:sz w:val="22"/>
          <w:lang w:bidi="uk-UA"/>
        </w:rPr>
        <w:t xml:space="preserve">Ст. 53 § 2 КВК. </w:t>
      </w:r>
      <w:r w:rsidRPr="00A7652A">
        <w:rPr>
          <w:sz w:val="22"/>
          <w:lang w:bidi="uk-UA"/>
        </w:rPr>
        <w:t xml:space="preserve">Засуджений зобов’язаний сумлінно виконувати покладені на нього обов'язки, а за місцем роботи або проживання дотримуватися встановлених правил поведінки. </w:t>
      </w:r>
    </w:p>
    <w:p w14:paraId="47F902B3" w14:textId="5D8557FE" w:rsidR="00A7652A" w:rsidRPr="00A7652A" w:rsidRDefault="00A7652A" w:rsidP="00A7652A">
      <w:pPr>
        <w:spacing w:after="100"/>
        <w:jc w:val="both"/>
        <w:rPr>
          <w:sz w:val="22"/>
          <w:szCs w:val="22"/>
        </w:rPr>
      </w:pPr>
      <w:r w:rsidRPr="00A7652A">
        <w:rPr>
          <w:b/>
          <w:sz w:val="22"/>
          <w:lang w:bidi="uk-UA"/>
        </w:rPr>
        <w:t xml:space="preserve">Ст. 57 § 2 КВК. </w:t>
      </w:r>
      <w:r w:rsidRPr="00A7652A">
        <w:rPr>
          <w:sz w:val="22"/>
          <w:lang w:bidi="uk-UA"/>
        </w:rPr>
        <w:t>У випадку, якщо засуджений не з'являється за викликом або, будучи проінструктованим про свої права, обов'язки та наслідки, пов'язані з виконанням неоплачуваних контрольованих суспільно корисних робіт, надає заяву офіцеру пробації, що він не дає згоди на виконування цих робіт, офіцер пробації звертається до суду з проханням призначити альтернативне покарання.</w:t>
      </w:r>
    </w:p>
    <w:p w14:paraId="36E9788D" w14:textId="77777777" w:rsidR="00A7652A" w:rsidRPr="00A7652A" w:rsidRDefault="00A7652A" w:rsidP="00A7652A">
      <w:pPr>
        <w:spacing w:after="100"/>
        <w:jc w:val="both"/>
        <w:rPr>
          <w:sz w:val="22"/>
          <w:szCs w:val="22"/>
        </w:rPr>
      </w:pPr>
      <w:r w:rsidRPr="00A7652A">
        <w:rPr>
          <w:b/>
          <w:sz w:val="22"/>
          <w:lang w:bidi="uk-UA"/>
        </w:rPr>
        <w:t xml:space="preserve">§ 3. </w:t>
      </w:r>
      <w:r w:rsidRPr="00A7652A">
        <w:rPr>
          <w:sz w:val="22"/>
          <w:lang w:bidi="uk-UA"/>
        </w:rPr>
        <w:t>Положення § 2 застосовується відповідно у випадках, коли засуджений не приступає до роботи у призначений день або іншим чином ухиляється від відбування покарання у вигляді обмеження волі або виконання покладених на нього обов'язків.</w:t>
      </w:r>
    </w:p>
    <w:p w14:paraId="35C285CD" w14:textId="77777777" w:rsidR="00A7652A" w:rsidRPr="00A7652A" w:rsidRDefault="00A7652A" w:rsidP="00A7652A">
      <w:pPr>
        <w:jc w:val="both"/>
        <w:rPr>
          <w:sz w:val="22"/>
          <w:szCs w:val="22"/>
        </w:rPr>
      </w:pPr>
      <w:r w:rsidRPr="00A7652A">
        <w:rPr>
          <w:b/>
          <w:sz w:val="22"/>
          <w:lang w:bidi="uk-UA"/>
        </w:rPr>
        <w:t>Ст. 60. §  2 КВК.</w:t>
      </w:r>
      <w:r w:rsidRPr="00A7652A">
        <w:rPr>
          <w:sz w:val="22"/>
          <w:lang w:bidi="uk-UA"/>
        </w:rPr>
        <w:t xml:space="preserve"> Суд, а також офіцер пробації може в будь-який час вимагати від засудженого пояснень щодо перебігу відбування покарання у вигляді обмеження волі і з цією метою викликати засудженого для особистої явки.</w:t>
      </w:r>
    </w:p>
    <w:p w14:paraId="0293D561" w14:textId="77777777" w:rsidR="00A7652A" w:rsidRPr="00A7652A" w:rsidRDefault="00A7652A" w:rsidP="00A7652A">
      <w:pPr>
        <w:spacing w:before="100" w:after="100"/>
        <w:jc w:val="both"/>
        <w:rPr>
          <w:sz w:val="22"/>
          <w:szCs w:val="22"/>
        </w:rPr>
      </w:pPr>
      <w:r w:rsidRPr="00A7652A">
        <w:rPr>
          <w:b/>
          <w:sz w:val="22"/>
          <w:lang w:bidi="uk-UA"/>
        </w:rPr>
        <w:t>Ст. 62. §  1 КВК.</w:t>
      </w:r>
      <w:r w:rsidRPr="00A7652A">
        <w:rPr>
          <w:sz w:val="22"/>
          <w:lang w:bidi="uk-UA"/>
        </w:rPr>
        <w:t xml:space="preserve"> Суд може відстрочити виконання покарання у вигляді обмеження волі на строк до 6 місяців, якщо негайне виконання покарання потягне за собою надто тяжкі наслідки для засудженого або його сім'ї.</w:t>
      </w:r>
    </w:p>
    <w:p w14:paraId="7C6D9DC9" w14:textId="77777777" w:rsidR="00A7652A" w:rsidRPr="00A7652A" w:rsidRDefault="00A7652A" w:rsidP="00A7652A">
      <w:pPr>
        <w:spacing w:before="100" w:after="100"/>
        <w:jc w:val="both"/>
        <w:rPr>
          <w:sz w:val="22"/>
          <w:szCs w:val="22"/>
        </w:rPr>
      </w:pPr>
      <w:r w:rsidRPr="00A7652A">
        <w:rPr>
          <w:b/>
          <w:sz w:val="22"/>
          <w:lang w:bidi="uk-UA"/>
        </w:rPr>
        <w:t>§ 2</w:t>
      </w:r>
      <w:r w:rsidRPr="00A7652A">
        <w:rPr>
          <w:sz w:val="22"/>
          <w:lang w:bidi="uk-UA"/>
        </w:rPr>
        <w:t>. Виконання покарання у вигляді обмеження волі відкладається судом у разі призову засудженого на дійсну військову службу, до закінчення такої служби. У разі такого засудженого суд може застосувати відповідно положення ст. 336 § 3 і 4 Кримінального кодексу.</w:t>
      </w:r>
    </w:p>
    <w:p w14:paraId="144B2707" w14:textId="77777777" w:rsidR="00A7652A" w:rsidRPr="00A7652A" w:rsidRDefault="00A7652A" w:rsidP="00A7652A">
      <w:pPr>
        <w:spacing w:before="100" w:after="100"/>
        <w:jc w:val="both"/>
        <w:rPr>
          <w:sz w:val="22"/>
          <w:szCs w:val="22"/>
        </w:rPr>
      </w:pPr>
      <w:r w:rsidRPr="00A7652A">
        <w:rPr>
          <w:b/>
          <w:sz w:val="22"/>
          <w:lang w:bidi="uk-UA"/>
        </w:rPr>
        <w:t>§ 3</w:t>
      </w:r>
      <w:r w:rsidRPr="00A7652A">
        <w:rPr>
          <w:sz w:val="22"/>
          <w:lang w:bidi="uk-UA"/>
        </w:rPr>
        <w:t>. Суд може скасувати відстрочку виконання вироку обмеження волі, якщо відпала підстава, з якої її було надано, або якщо засуджений не використовує відстрочку виконання вироку відповідно до мети, з якою її було надано, або грубо порушує правопорядок.</w:t>
      </w:r>
    </w:p>
    <w:p w14:paraId="2224FD74" w14:textId="77777777" w:rsidR="00A7652A" w:rsidRPr="00A7652A" w:rsidRDefault="00A7652A" w:rsidP="00A7652A">
      <w:pPr>
        <w:spacing w:before="100" w:after="100"/>
        <w:jc w:val="both"/>
        <w:rPr>
          <w:sz w:val="22"/>
          <w:szCs w:val="22"/>
        </w:rPr>
      </w:pPr>
      <w:r w:rsidRPr="00A7652A">
        <w:rPr>
          <w:b/>
          <w:sz w:val="22"/>
          <w:lang w:bidi="uk-UA"/>
        </w:rPr>
        <w:t>Ст. 63. § 1 КВК.</w:t>
      </w:r>
      <w:r w:rsidRPr="00A7652A">
        <w:rPr>
          <w:sz w:val="22"/>
          <w:lang w:bidi="uk-UA"/>
        </w:rPr>
        <w:t xml:space="preserve"> Якщо стан здоров'я засудженого перешкоджає виконанню покарання у вигляді обмеження волі, суд надає перерву у відбуванні покарання до усунення цієї перешкоди.</w:t>
      </w:r>
    </w:p>
    <w:p w14:paraId="001C10AE" w14:textId="77777777" w:rsidR="00A7652A" w:rsidRPr="00A7652A" w:rsidRDefault="00A7652A" w:rsidP="00A7652A">
      <w:pPr>
        <w:tabs>
          <w:tab w:val="left" w:pos="1335"/>
        </w:tabs>
        <w:rPr>
          <w:sz w:val="24"/>
          <w:szCs w:val="24"/>
        </w:rPr>
      </w:pPr>
      <w:r w:rsidRPr="00A7652A">
        <w:rPr>
          <w:sz w:val="24"/>
          <w:lang w:bidi="uk-UA"/>
        </w:rPr>
        <w:tab/>
      </w:r>
    </w:p>
    <w:p w14:paraId="4FB885E7" w14:textId="77777777" w:rsidR="00A7652A" w:rsidRPr="00A7652A" w:rsidRDefault="00A7652A" w:rsidP="00A7652A">
      <w:pPr>
        <w:jc w:val="both"/>
        <w:rPr>
          <w:sz w:val="22"/>
          <w:szCs w:val="22"/>
        </w:rPr>
      </w:pPr>
      <w:r w:rsidRPr="00A7652A">
        <w:rPr>
          <w:b/>
          <w:sz w:val="22"/>
          <w:lang w:bidi="uk-UA"/>
        </w:rPr>
        <w:t xml:space="preserve">§ 2. </w:t>
      </w:r>
      <w:r w:rsidRPr="00A7652A">
        <w:rPr>
          <w:sz w:val="22"/>
          <w:lang w:bidi="uk-UA"/>
        </w:rPr>
        <w:t>Суд може надати перерву у відбуванні покарання у вигляді обмеження волі на строк до одного року з підстав, зазначених у ст. 2 § 62 КВК.</w:t>
      </w:r>
    </w:p>
    <w:p w14:paraId="74F5CC94" w14:textId="77777777" w:rsidR="00A7652A" w:rsidRDefault="00A7652A" w:rsidP="00A7652A">
      <w:pPr>
        <w:spacing w:before="100" w:after="100"/>
        <w:jc w:val="both"/>
        <w:rPr>
          <w:sz w:val="22"/>
          <w:szCs w:val="22"/>
        </w:rPr>
      </w:pPr>
      <w:r w:rsidRPr="00A7652A">
        <w:rPr>
          <w:b/>
          <w:sz w:val="22"/>
          <w:lang w:bidi="uk-UA"/>
        </w:rPr>
        <w:t>Ст. 63а КВК.</w:t>
      </w:r>
      <w:r w:rsidRPr="00A7652A">
        <w:rPr>
          <w:sz w:val="22"/>
          <w:lang w:bidi="uk-UA"/>
        </w:rPr>
        <w:t xml:space="preserve"> В особливо обґрунтованих випадках суд може змінити форму обов'язку виконування робіт, прийнявши 20 годин роботи на суспільно корисні цілі за еквівалент 10% винагороди за роботу; призначені роботи не можуть перевищувати 40 годин на місяць.</w:t>
      </w:r>
    </w:p>
    <w:p w14:paraId="14B633F1" w14:textId="77777777" w:rsidR="006D20D2" w:rsidRPr="006D20D2" w:rsidRDefault="006D20D2" w:rsidP="00A7652A">
      <w:pPr>
        <w:spacing w:before="100" w:after="100"/>
        <w:jc w:val="both"/>
        <w:rPr>
          <w:sz w:val="22"/>
          <w:szCs w:val="22"/>
        </w:rPr>
      </w:pPr>
      <w:r w:rsidRPr="006D20D2">
        <w:rPr>
          <w:b/>
          <w:sz w:val="22"/>
          <w:lang w:bidi="uk-UA"/>
        </w:rPr>
        <w:lastRenderedPageBreak/>
        <w:t xml:space="preserve">Ст. 63c КВК. </w:t>
      </w:r>
      <w:r w:rsidRPr="006D20D2">
        <w:rPr>
          <w:sz w:val="22"/>
          <w:lang w:bidi="uk-UA"/>
        </w:rPr>
        <w:t xml:space="preserve"> З поважних причин, зокрема тих, що обумовлені оплачуваною роботою, яку виконує засуджений, або станом його здоров'я, офіцер пробації на прохання засудженого, один раз під час виконання покарання у вигляді обмеження волі, може прийняти рішення про зарахування годин неоплачуваних, контрольованих суспільно корисних робіт у періоди, відмінні від щомісячних, протягом періоду, що не перевищує 6 місяців, але не більше строку призначеного покарання або встановленої загальної кількості годин робіт, виконаних у цей період.</w:t>
      </w:r>
    </w:p>
    <w:p w14:paraId="2CF366DD" w14:textId="77777777" w:rsidR="00A7652A" w:rsidRPr="00A7652A" w:rsidRDefault="00A7652A" w:rsidP="00A7652A">
      <w:pPr>
        <w:spacing w:before="100" w:after="100"/>
        <w:jc w:val="both"/>
        <w:rPr>
          <w:sz w:val="22"/>
          <w:szCs w:val="22"/>
        </w:rPr>
      </w:pPr>
      <w:r w:rsidRPr="00A7652A">
        <w:rPr>
          <w:b/>
          <w:sz w:val="22"/>
          <w:lang w:bidi="uk-UA"/>
        </w:rPr>
        <w:t>Ст. 65а § 1 КВК.</w:t>
      </w:r>
      <w:r w:rsidRPr="00A7652A">
        <w:rPr>
          <w:sz w:val="22"/>
          <w:lang w:bidi="uk-UA"/>
        </w:rPr>
        <w:t xml:space="preserve"> Суд може в будь-який час відстрочити виконання альтернативного покарання у вигляді позбавлення волі, якщо засуджений письмово заявить про те, що він зобов'язується відбувати покарання у вигляді обмеження волі і підкорятися встановленим для нього вимогам; відстрочка діє до повного відбуття призначеного покарання у вигляді обмеження волі.</w:t>
      </w:r>
    </w:p>
    <w:p w14:paraId="10BDFC9D" w14:textId="77777777" w:rsidR="00A7652A" w:rsidRPr="00A7652A" w:rsidRDefault="00A7652A" w:rsidP="00A7652A">
      <w:pPr>
        <w:spacing w:before="100" w:after="100"/>
        <w:jc w:val="both"/>
        <w:rPr>
          <w:sz w:val="22"/>
          <w:szCs w:val="22"/>
        </w:rPr>
      </w:pPr>
      <w:r w:rsidRPr="00A7652A">
        <w:rPr>
          <w:b/>
          <w:sz w:val="22"/>
          <w:lang w:bidi="uk-UA"/>
        </w:rPr>
        <w:t xml:space="preserve"> § 2.</w:t>
      </w:r>
      <w:r w:rsidRPr="00A7652A">
        <w:rPr>
          <w:sz w:val="22"/>
          <w:lang w:bidi="uk-UA"/>
        </w:rPr>
        <w:t xml:space="preserve"> Якщо засуджений ухиляється від відбування покарання у вигляді обмеження волі, суд виносить постанову про призначення альтернативного покарання у вигляді позбавлення волі. </w:t>
      </w:r>
    </w:p>
    <w:p w14:paraId="6390BBB8" w14:textId="77777777" w:rsidR="00A7652A" w:rsidRPr="00A7652A" w:rsidRDefault="00A7652A" w:rsidP="00A7652A">
      <w:pPr>
        <w:spacing w:before="100" w:after="100"/>
        <w:jc w:val="both"/>
        <w:rPr>
          <w:sz w:val="22"/>
          <w:szCs w:val="22"/>
        </w:rPr>
      </w:pPr>
      <w:r w:rsidRPr="00A7652A">
        <w:rPr>
          <w:b/>
          <w:sz w:val="22"/>
          <w:lang w:bidi="uk-UA"/>
        </w:rPr>
        <w:t>§ 6.</w:t>
      </w:r>
      <w:r w:rsidRPr="00A7652A">
        <w:rPr>
          <w:sz w:val="22"/>
          <w:lang w:bidi="uk-UA"/>
        </w:rPr>
        <w:t xml:space="preserve"> Не допускається повторна відстрочка виконання одного і того ж альтернативного покарання у вигляді позбавлення волі на підставі § 1 КВК.</w:t>
      </w:r>
    </w:p>
    <w:p w14:paraId="427E73E3" w14:textId="77777777" w:rsidR="00A7652A" w:rsidRPr="00A7652A" w:rsidRDefault="00A7652A" w:rsidP="00A7652A">
      <w:pPr>
        <w:spacing w:before="100" w:after="100"/>
        <w:jc w:val="both"/>
        <w:rPr>
          <w:bCs/>
          <w:iCs/>
          <w:sz w:val="22"/>
          <w:szCs w:val="22"/>
        </w:rPr>
      </w:pPr>
      <w:r w:rsidRPr="00A7652A">
        <w:rPr>
          <w:b/>
          <w:sz w:val="22"/>
          <w:lang w:bidi="uk-UA"/>
        </w:rPr>
        <w:t>Ст. 46. § 1 КАП.</w:t>
      </w:r>
      <w:r w:rsidRPr="00A7652A">
        <w:rPr>
          <w:sz w:val="22"/>
          <w:lang w:bidi="uk-UA"/>
        </w:rPr>
        <w:t xml:space="preserve"> Судимість вважається погашеною після закінчення 2 років з моменту виконання, звільнення від покарання або з моменту закінчення строку давності його виконання. </w:t>
      </w:r>
    </w:p>
    <w:p w14:paraId="0830907A" w14:textId="77777777" w:rsidR="00A7652A" w:rsidRPr="00A7652A" w:rsidRDefault="00A7652A" w:rsidP="00A7652A">
      <w:pPr>
        <w:spacing w:before="100" w:after="100"/>
        <w:jc w:val="both"/>
        <w:rPr>
          <w:bCs/>
          <w:iCs/>
          <w:sz w:val="22"/>
          <w:szCs w:val="22"/>
        </w:rPr>
      </w:pPr>
      <w:r w:rsidRPr="00A7652A">
        <w:rPr>
          <w:b/>
          <w:sz w:val="22"/>
          <w:lang w:bidi="uk-UA"/>
        </w:rPr>
        <w:t>§ 2.</w:t>
      </w:r>
      <w:r w:rsidRPr="00A7652A">
        <w:rPr>
          <w:sz w:val="22"/>
          <w:lang w:bidi="uk-UA"/>
        </w:rPr>
        <w:t xml:space="preserve"> Якщо до закінчення строку, передбаченого в § 1, засуджений вчинив нове правопорушення, за яке йому було призначено покарання у вигляді арешту, обмеження волі або штрафу, то покарання за обидва злочини вважається погашеним після закінчення 2 років з моменту виконання, звільнення від покарання або з моменту закінчення строку давності за нове правопорушення. </w:t>
      </w:r>
    </w:p>
    <w:p w14:paraId="4A2356F6" w14:textId="77777777" w:rsidR="00A7652A" w:rsidRPr="00A7652A" w:rsidRDefault="00A7652A" w:rsidP="00A7652A">
      <w:pPr>
        <w:spacing w:before="100" w:after="100"/>
        <w:jc w:val="both"/>
        <w:rPr>
          <w:bCs/>
          <w:iCs/>
          <w:sz w:val="22"/>
          <w:szCs w:val="22"/>
          <w:highlight w:val="yellow"/>
        </w:rPr>
      </w:pPr>
      <w:r w:rsidRPr="00A7652A">
        <w:rPr>
          <w:b/>
          <w:sz w:val="22"/>
          <w:lang w:bidi="uk-UA"/>
        </w:rPr>
        <w:t>§ 3.</w:t>
      </w:r>
      <w:r w:rsidRPr="00A7652A">
        <w:rPr>
          <w:sz w:val="22"/>
          <w:lang w:bidi="uk-UA"/>
        </w:rPr>
        <w:t xml:space="preserve"> Якщо покарання було призначено, визнання покарання таким, що не відбулося, не може відбутися до його виконання, звільнення від покарання або з моменту закінчення строку давності його виконання. </w:t>
      </w:r>
    </w:p>
    <w:p w14:paraId="52B04DC1" w14:textId="57F86480" w:rsidR="00A7652A" w:rsidRPr="00A7652A" w:rsidRDefault="00A7652A" w:rsidP="00C03C9B">
      <w:pPr>
        <w:rPr>
          <w:b/>
          <w:sz w:val="24"/>
          <w:vertAlign w:val="superscript"/>
        </w:rPr>
      </w:pPr>
      <w:r w:rsidRPr="00A7652A">
        <w:rPr>
          <w:b/>
          <w:sz w:val="24"/>
          <w:lang w:bidi="uk-UA"/>
        </w:rPr>
        <w:t>Офіцер пробації проінструктував засудженого(у) про інші обов'язки, покладені судом, та строки їх виконання*.</w:t>
      </w:r>
    </w:p>
    <w:p w14:paraId="50A3C4CC" w14:textId="77777777" w:rsidR="00A7652A" w:rsidRPr="00A7652A" w:rsidRDefault="00A7652A" w:rsidP="00A7652A">
      <w:pPr>
        <w:jc w:val="both"/>
        <w:rPr>
          <w:sz w:val="22"/>
          <w:szCs w:val="22"/>
        </w:rPr>
      </w:pPr>
    </w:p>
    <w:p w14:paraId="35C19E3A" w14:textId="77777777" w:rsidR="00A7652A" w:rsidRPr="00A7652A" w:rsidRDefault="00A7652A" w:rsidP="00A7652A">
      <w:pPr>
        <w:jc w:val="center"/>
        <w:rPr>
          <w:b/>
          <w:sz w:val="24"/>
          <w:szCs w:val="24"/>
        </w:rPr>
      </w:pPr>
      <w:r w:rsidRPr="00A7652A">
        <w:rPr>
          <w:b/>
          <w:sz w:val="24"/>
          <w:lang w:bidi="uk-UA"/>
        </w:rPr>
        <w:t>ПРАВА</w:t>
      </w:r>
    </w:p>
    <w:p w14:paraId="5FDFE1EC" w14:textId="77777777" w:rsidR="00A7652A" w:rsidRPr="00A7652A" w:rsidRDefault="00A7652A" w:rsidP="00A7652A">
      <w:pPr>
        <w:jc w:val="both"/>
        <w:rPr>
          <w:sz w:val="24"/>
          <w:szCs w:val="24"/>
        </w:rPr>
      </w:pPr>
    </w:p>
    <w:p w14:paraId="2AEB062F" w14:textId="77777777" w:rsidR="00A7652A" w:rsidRPr="00A7652A" w:rsidRDefault="00A7652A" w:rsidP="00A7652A">
      <w:pPr>
        <w:numPr>
          <w:ilvl w:val="0"/>
          <w:numId w:val="12"/>
        </w:numPr>
        <w:tabs>
          <w:tab w:val="clear" w:pos="1260"/>
          <w:tab w:val="num" w:pos="360"/>
        </w:tabs>
        <w:ind w:left="360"/>
        <w:jc w:val="both"/>
        <w:rPr>
          <w:sz w:val="22"/>
          <w:szCs w:val="22"/>
        </w:rPr>
      </w:pPr>
      <w:r w:rsidRPr="00A7652A">
        <w:rPr>
          <w:sz w:val="22"/>
          <w:lang w:bidi="uk-UA"/>
        </w:rPr>
        <w:t xml:space="preserve">покарання та заходи кримінально-правового характеру повинні виконуватися гуманним способом, з </w:t>
      </w:r>
      <w:r w:rsidRPr="00A7652A">
        <w:rPr>
          <w:sz w:val="24"/>
          <w:lang w:bidi="uk-UA"/>
        </w:rPr>
        <w:t xml:space="preserve"> </w:t>
      </w:r>
      <w:r w:rsidRPr="00A7652A">
        <w:rPr>
          <w:sz w:val="22"/>
          <w:lang w:bidi="uk-UA"/>
        </w:rPr>
        <w:t>повагою до людської гідності засудженого; забороняється застосування тортур та нелюдського або принижуючого відношення і покарання засудженого (ст. 4 § 1 КВК),</w:t>
      </w:r>
    </w:p>
    <w:p w14:paraId="1558FEAF" w14:textId="77777777" w:rsidR="00A7652A" w:rsidRPr="00A7652A" w:rsidRDefault="00A7652A" w:rsidP="00A7652A">
      <w:pPr>
        <w:numPr>
          <w:ilvl w:val="0"/>
          <w:numId w:val="12"/>
        </w:numPr>
        <w:tabs>
          <w:tab w:val="clear" w:pos="1260"/>
          <w:tab w:val="num" w:pos="360"/>
        </w:tabs>
        <w:ind w:left="360"/>
        <w:jc w:val="both"/>
        <w:rPr>
          <w:sz w:val="22"/>
          <w:szCs w:val="22"/>
        </w:rPr>
      </w:pPr>
      <w:r w:rsidRPr="00A7652A">
        <w:rPr>
          <w:sz w:val="22"/>
          <w:lang w:bidi="uk-UA"/>
        </w:rPr>
        <w:t>за засудженим зберігаються його громадянські права і свободи; їх обмеження може бути встановлене лише законом і остаточним рішенням суду, що набрало законної сили (ст. 4 § 2 КВК),</w:t>
      </w:r>
    </w:p>
    <w:p w14:paraId="122F4F9A" w14:textId="77777777" w:rsidR="00A7652A" w:rsidRPr="00A7652A" w:rsidRDefault="00A7652A" w:rsidP="00A7652A">
      <w:pPr>
        <w:numPr>
          <w:ilvl w:val="0"/>
          <w:numId w:val="12"/>
        </w:numPr>
        <w:tabs>
          <w:tab w:val="clear" w:pos="1260"/>
          <w:tab w:val="num" w:pos="360"/>
        </w:tabs>
        <w:ind w:left="360"/>
        <w:jc w:val="both"/>
        <w:rPr>
          <w:sz w:val="22"/>
          <w:szCs w:val="22"/>
        </w:rPr>
      </w:pPr>
      <w:r w:rsidRPr="00A7652A">
        <w:rPr>
          <w:sz w:val="22"/>
          <w:lang w:bidi="uk-UA"/>
        </w:rPr>
        <w:t>засуджений має право звертатися до суду з клопотанням про відкриття провадження у справі та брати в ньому участь як сторона, а також подавати скарги на рішення, винесені у виконавчому провадженні, якщо інше не передбачено законом (ст. 6 § 1 КВК).</w:t>
      </w:r>
    </w:p>
    <w:p w14:paraId="3C0D7A1F" w14:textId="77777777" w:rsidR="00A7652A" w:rsidRPr="00A7652A" w:rsidRDefault="00A7652A" w:rsidP="00A7652A">
      <w:pPr>
        <w:numPr>
          <w:ilvl w:val="0"/>
          <w:numId w:val="12"/>
        </w:numPr>
        <w:tabs>
          <w:tab w:val="clear" w:pos="1260"/>
          <w:tab w:val="num" w:pos="360"/>
        </w:tabs>
        <w:ind w:left="360"/>
        <w:jc w:val="both"/>
        <w:rPr>
          <w:i/>
          <w:iCs/>
          <w:sz w:val="22"/>
          <w:szCs w:val="22"/>
        </w:rPr>
      </w:pPr>
      <w:r w:rsidRPr="00A7652A">
        <w:rPr>
          <w:sz w:val="22"/>
          <w:lang w:bidi="uk-UA"/>
        </w:rPr>
        <w:t>засуджений має право звертатися до органів виконання покарань із заявами, скаргами та клопотаннями. При поданні заяви, скарги або клопотання засуджений зобов'язаний обґрунтувати викладені в них вимоги в обсязі, необхідному для їх розгляду, зокрема додати відповідні документи (ст. 6 § 2 КВК).</w:t>
      </w:r>
    </w:p>
    <w:p w14:paraId="6C12D36C" w14:textId="77777777" w:rsidR="00A7652A" w:rsidRPr="00A7652A" w:rsidRDefault="00A7652A" w:rsidP="00A7652A">
      <w:pPr>
        <w:numPr>
          <w:ilvl w:val="0"/>
          <w:numId w:val="12"/>
        </w:numPr>
        <w:tabs>
          <w:tab w:val="clear" w:pos="1260"/>
          <w:tab w:val="num" w:pos="360"/>
        </w:tabs>
        <w:ind w:left="360"/>
        <w:jc w:val="both"/>
        <w:rPr>
          <w:sz w:val="22"/>
          <w:szCs w:val="22"/>
        </w:rPr>
      </w:pPr>
      <w:r w:rsidRPr="00A7652A">
        <w:rPr>
          <w:sz w:val="22"/>
          <w:lang w:bidi="uk-UA"/>
        </w:rPr>
        <w:t>засуджений може оскаржити до Суду рішення голови суду, уповноваженого судді, офіцера пробації або керівника Команди служби пробації з приводу його невідповідності закону, якщо інше не передбачено законом (ст. 7 § 1 КВК).</w:t>
      </w:r>
    </w:p>
    <w:p w14:paraId="2945C01C" w14:textId="77777777" w:rsidR="00A7652A" w:rsidRPr="00A7652A" w:rsidRDefault="00A7652A" w:rsidP="00A7652A">
      <w:pPr>
        <w:jc w:val="both"/>
        <w:rPr>
          <w:sz w:val="24"/>
          <w:szCs w:val="24"/>
        </w:rPr>
      </w:pPr>
    </w:p>
    <w:p w14:paraId="73E7BEF8" w14:textId="77777777" w:rsidR="00A7652A" w:rsidRPr="00A7652A" w:rsidRDefault="00A7652A" w:rsidP="00A7652A">
      <w:pPr>
        <w:jc w:val="both"/>
        <w:rPr>
          <w:sz w:val="24"/>
          <w:szCs w:val="24"/>
        </w:rPr>
      </w:pPr>
    </w:p>
    <w:p w14:paraId="1C963744" w14:textId="77777777" w:rsidR="00A7652A" w:rsidRPr="00A7652A" w:rsidRDefault="00A7652A" w:rsidP="00A7652A">
      <w:pPr>
        <w:tabs>
          <w:tab w:val="left" w:pos="804"/>
          <w:tab w:val="center" w:pos="4818"/>
        </w:tabs>
        <w:spacing w:after="120"/>
        <w:rPr>
          <w:sz w:val="24"/>
          <w:szCs w:val="24"/>
          <w:u w:val="single"/>
        </w:rPr>
      </w:pPr>
      <w:r w:rsidRPr="00A7652A">
        <w:rPr>
          <w:sz w:val="24"/>
          <w:lang w:bidi="uk-UA"/>
        </w:rPr>
        <w:tab/>
      </w:r>
      <w:r w:rsidRPr="00A7652A">
        <w:rPr>
          <w:sz w:val="24"/>
          <w:lang w:bidi="uk-UA"/>
        </w:rPr>
        <w:tab/>
      </w:r>
      <w:r w:rsidRPr="00A7652A">
        <w:rPr>
          <w:sz w:val="24"/>
          <w:u w:val="single"/>
          <w:lang w:bidi="uk-UA"/>
        </w:rPr>
        <w:t>Увага</w:t>
      </w:r>
    </w:p>
    <w:p w14:paraId="49D2F941" w14:textId="6CAC1859" w:rsidR="00A7652A" w:rsidRPr="00A7652A" w:rsidRDefault="00211168" w:rsidP="00A7652A">
      <w:pPr>
        <w:jc w:val="both"/>
        <w:rPr>
          <w:b/>
          <w:sz w:val="20"/>
        </w:rPr>
      </w:pPr>
      <w:r w:rsidRPr="00211168">
        <w:rPr>
          <w:b/>
          <w:sz w:val="20"/>
          <w:lang w:bidi="uk-UA"/>
        </w:rPr>
        <w:t>Суспільно корисн</w:t>
      </w:r>
      <w:r>
        <w:rPr>
          <w:b/>
          <w:sz w:val="20"/>
          <w:lang w:bidi="uk-UA"/>
        </w:rPr>
        <w:t>і</w:t>
      </w:r>
      <w:r w:rsidRPr="00211168">
        <w:rPr>
          <w:b/>
          <w:sz w:val="20"/>
          <w:lang w:bidi="uk-UA"/>
        </w:rPr>
        <w:t xml:space="preserve"> </w:t>
      </w:r>
      <w:r w:rsidR="00A7652A" w:rsidRPr="00A7652A">
        <w:rPr>
          <w:b/>
          <w:sz w:val="20"/>
          <w:lang w:bidi="uk-UA"/>
        </w:rPr>
        <w:t>роботи в рамках покарання у вигляді обмеження волі не є роботою в розумінні Кодексу законів про працю. Обов'язок документального підтвердження непрацездатності покладається на особу, якій призначено покарання. Тимчасові періоди непрацездатності повинні бути підтверджені відповідним медичним висновком. Про факт непрацездатності необхідно негайно повідомити офіцера пробації та визначений заклад праці. Під час виконання неоплачуваних, контрольованих громадських робіт особа, якій призначено покарання, буде застрахована від нещасних випадків.</w:t>
      </w:r>
    </w:p>
    <w:p w14:paraId="3DB10C61" w14:textId="77777777" w:rsidR="00B949F8" w:rsidRPr="00B949F8" w:rsidRDefault="00B949F8" w:rsidP="00B949F8">
      <w:pPr>
        <w:ind w:right="-1"/>
        <w:rPr>
          <w:sz w:val="20"/>
        </w:rPr>
      </w:pPr>
    </w:p>
    <w:p w14:paraId="4C34AFF1" w14:textId="528ACC66" w:rsidR="00B949F8" w:rsidRDefault="00B949F8" w:rsidP="00B949F8">
      <w:pPr>
        <w:ind w:right="-1"/>
        <w:jc w:val="both"/>
        <w:rPr>
          <w:b/>
          <w:bCs/>
          <w:iCs/>
          <w:sz w:val="24"/>
          <w:szCs w:val="24"/>
        </w:rPr>
      </w:pPr>
    </w:p>
    <w:p w14:paraId="31D03D3F" w14:textId="1CCA6BB6" w:rsidR="004A5BE0" w:rsidRDefault="004A5BE0" w:rsidP="00B949F8">
      <w:pPr>
        <w:ind w:right="-1"/>
        <w:jc w:val="both"/>
        <w:rPr>
          <w:b/>
          <w:bCs/>
          <w:iCs/>
          <w:sz w:val="24"/>
          <w:szCs w:val="24"/>
        </w:rPr>
      </w:pPr>
    </w:p>
    <w:p w14:paraId="1C92E615" w14:textId="4A91799D" w:rsidR="004A5BE0" w:rsidRDefault="004A5BE0" w:rsidP="00B949F8">
      <w:pPr>
        <w:ind w:right="-1"/>
        <w:jc w:val="both"/>
        <w:rPr>
          <w:b/>
          <w:bCs/>
          <w:iCs/>
          <w:sz w:val="24"/>
          <w:szCs w:val="24"/>
        </w:rPr>
      </w:pPr>
    </w:p>
    <w:p w14:paraId="49F34889" w14:textId="15329B12" w:rsidR="004A5BE0" w:rsidRDefault="004A5BE0" w:rsidP="00B949F8">
      <w:pPr>
        <w:ind w:right="-1"/>
        <w:jc w:val="both"/>
        <w:rPr>
          <w:b/>
          <w:bCs/>
          <w:iCs/>
          <w:sz w:val="24"/>
          <w:szCs w:val="24"/>
        </w:rPr>
      </w:pPr>
    </w:p>
    <w:p w14:paraId="5173B936" w14:textId="5F9524E2" w:rsidR="004A5BE0" w:rsidRDefault="004A5BE0" w:rsidP="00B949F8">
      <w:pPr>
        <w:ind w:right="-1"/>
        <w:jc w:val="both"/>
        <w:rPr>
          <w:b/>
          <w:bCs/>
          <w:iCs/>
          <w:sz w:val="24"/>
          <w:szCs w:val="24"/>
        </w:rPr>
      </w:pPr>
    </w:p>
    <w:p w14:paraId="77B4CAE3" w14:textId="77777777" w:rsidR="004A5BE0" w:rsidRPr="00B949F8" w:rsidRDefault="004A5BE0" w:rsidP="00B949F8">
      <w:pPr>
        <w:ind w:right="-1"/>
        <w:jc w:val="both"/>
        <w:rPr>
          <w:b/>
          <w:bCs/>
          <w:iCs/>
          <w:sz w:val="24"/>
          <w:szCs w:val="24"/>
        </w:rPr>
      </w:pPr>
    </w:p>
    <w:p w14:paraId="1EA92748" w14:textId="77777777" w:rsidR="004A5BE0" w:rsidRDefault="004A5BE0" w:rsidP="004A5BE0">
      <w:pPr>
        <w:ind w:right="-1"/>
        <w:jc w:val="both"/>
        <w:rPr>
          <w:b/>
          <w:sz w:val="24"/>
          <w:szCs w:val="24"/>
        </w:rPr>
      </w:pPr>
      <w:r w:rsidRPr="00B949F8">
        <w:rPr>
          <w:b/>
          <w:sz w:val="24"/>
          <w:lang w:bidi="uk-UA"/>
        </w:rPr>
        <w:t>Я заявляю, що буду проживати за вказаною адресою:</w:t>
      </w:r>
    </w:p>
    <w:p w14:paraId="5A54BBE3" w14:textId="77777777" w:rsidR="004A5BE0" w:rsidRPr="00B949F8" w:rsidRDefault="004A5BE0" w:rsidP="004A5BE0">
      <w:pPr>
        <w:ind w:right="-1"/>
        <w:jc w:val="both"/>
        <w:rPr>
          <w:b/>
          <w:sz w:val="24"/>
          <w:szCs w:val="24"/>
        </w:rPr>
      </w:pPr>
    </w:p>
    <w:p w14:paraId="7FB8DF48" w14:textId="77777777" w:rsidR="004A5BE0" w:rsidRDefault="004A5BE0" w:rsidP="004A5BE0">
      <w:pPr>
        <w:ind w:right="-1"/>
        <w:jc w:val="center"/>
        <w:rPr>
          <w:bCs/>
          <w:sz w:val="24"/>
          <w:szCs w:val="24"/>
        </w:rPr>
      </w:pPr>
    </w:p>
    <w:p w14:paraId="725ADBF8" w14:textId="112B0154" w:rsidR="004A5BE0" w:rsidRPr="00B949F8" w:rsidRDefault="004A5BE0" w:rsidP="004A5BE0">
      <w:pPr>
        <w:ind w:right="-1"/>
        <w:jc w:val="center"/>
        <w:rPr>
          <w:sz w:val="24"/>
          <w:szCs w:val="24"/>
        </w:rPr>
      </w:pPr>
      <w:r>
        <w:rPr>
          <w:sz w:val="24"/>
          <w:lang w:bidi="uk-UA"/>
        </w:rPr>
        <w:t>..........................</w:t>
      </w:r>
      <w:r w:rsidR="00211168">
        <w:rPr>
          <w:sz w:val="24"/>
          <w:lang w:bidi="uk-UA"/>
        </w:rPr>
        <w:t>........</w:t>
      </w:r>
      <w:r>
        <w:rPr>
          <w:sz w:val="24"/>
          <w:lang w:bidi="uk-UA"/>
        </w:rPr>
        <w:t>...............................</w:t>
      </w:r>
    </w:p>
    <w:p w14:paraId="22B59B07" w14:textId="77777777" w:rsidR="004A5BE0" w:rsidRPr="00B949F8" w:rsidRDefault="004A5BE0" w:rsidP="004A5BE0">
      <w:pPr>
        <w:ind w:right="-1"/>
        <w:jc w:val="center"/>
        <w:rPr>
          <w:sz w:val="16"/>
          <w:szCs w:val="26"/>
        </w:rPr>
      </w:pPr>
      <w:r w:rsidRPr="00B949F8">
        <w:rPr>
          <w:sz w:val="16"/>
          <w:lang w:bidi="uk-UA"/>
        </w:rPr>
        <w:t xml:space="preserve"> (точна адреса проживання)</w:t>
      </w:r>
    </w:p>
    <w:p w14:paraId="2C091E9B" w14:textId="77777777" w:rsidR="004A5BE0" w:rsidRPr="00B949F8" w:rsidRDefault="004A5BE0" w:rsidP="004A5BE0">
      <w:pPr>
        <w:ind w:right="-1"/>
        <w:jc w:val="center"/>
        <w:rPr>
          <w:sz w:val="16"/>
          <w:szCs w:val="26"/>
        </w:rPr>
      </w:pPr>
    </w:p>
    <w:p w14:paraId="74E7E996" w14:textId="0CCDB0C0" w:rsidR="004A5BE0" w:rsidRPr="00B949F8" w:rsidRDefault="004A5BE0" w:rsidP="004A5BE0">
      <w:pPr>
        <w:spacing w:before="120"/>
        <w:ind w:right="-1"/>
        <w:jc w:val="both"/>
        <w:rPr>
          <w:b/>
          <w:sz w:val="24"/>
          <w:szCs w:val="24"/>
        </w:rPr>
      </w:pPr>
      <w:r w:rsidRPr="00B949F8">
        <w:rPr>
          <w:b/>
          <w:sz w:val="24"/>
          <w:lang w:bidi="uk-UA"/>
        </w:rPr>
        <w:t>Я заявляю, що даю згоду на зв'язок зі мною за посередництвом телефону та електронної пошти</w:t>
      </w:r>
      <w:r w:rsidR="00211168" w:rsidRPr="00211168">
        <w:rPr>
          <w:b/>
          <w:sz w:val="24"/>
          <w:lang w:bidi="uk-UA"/>
        </w:rPr>
        <w:t xml:space="preserve"> </w:t>
      </w:r>
      <w:r w:rsidR="00211168" w:rsidRPr="00B949F8">
        <w:rPr>
          <w:b/>
          <w:sz w:val="24"/>
          <w:lang w:bidi="uk-UA"/>
        </w:rPr>
        <w:t>e-mail</w:t>
      </w:r>
    </w:p>
    <w:p w14:paraId="7FF9120E" w14:textId="77777777" w:rsidR="004A5BE0" w:rsidRPr="00B949F8" w:rsidRDefault="004A5BE0" w:rsidP="004A5BE0">
      <w:pPr>
        <w:spacing w:before="120"/>
        <w:ind w:right="-1"/>
        <w:jc w:val="both"/>
        <w:rPr>
          <w:b/>
          <w:sz w:val="24"/>
          <w:szCs w:val="24"/>
        </w:rPr>
      </w:pPr>
    </w:p>
    <w:p w14:paraId="113698F4" w14:textId="5BADE62A" w:rsidR="004A5BE0" w:rsidRPr="00B949F8" w:rsidRDefault="00211168" w:rsidP="004A5BE0">
      <w:pPr>
        <w:spacing w:before="120"/>
        <w:ind w:right="-1"/>
        <w:jc w:val="both"/>
        <w:rPr>
          <w:b/>
          <w:sz w:val="24"/>
          <w:szCs w:val="24"/>
        </w:rPr>
      </w:pPr>
      <w:r>
        <w:rPr>
          <w:b/>
          <w:sz w:val="24"/>
          <w:lang w:bidi="uk-UA"/>
        </w:rPr>
        <w:t>№</w:t>
      </w:r>
      <w:r w:rsidR="004A5BE0" w:rsidRPr="00B949F8">
        <w:rPr>
          <w:b/>
          <w:sz w:val="24"/>
          <w:lang w:bidi="uk-UA"/>
        </w:rPr>
        <w:t xml:space="preserve"> телефону</w:t>
      </w:r>
      <w:r w:rsidR="004A5BE0" w:rsidRPr="00B949F8">
        <w:rPr>
          <w:sz w:val="24"/>
          <w:lang w:bidi="uk-UA"/>
        </w:rPr>
        <w:t>: ……………………………..</w:t>
      </w:r>
    </w:p>
    <w:p w14:paraId="76967179" w14:textId="77777777" w:rsidR="004A5BE0" w:rsidRPr="00B949F8" w:rsidRDefault="004A5BE0" w:rsidP="004A5BE0">
      <w:pPr>
        <w:spacing w:before="120"/>
        <w:ind w:right="-1"/>
        <w:jc w:val="both"/>
        <w:rPr>
          <w:b/>
          <w:sz w:val="24"/>
          <w:szCs w:val="24"/>
        </w:rPr>
      </w:pPr>
      <w:r w:rsidRPr="00B949F8">
        <w:rPr>
          <w:b/>
          <w:sz w:val="24"/>
          <w:lang w:bidi="uk-UA"/>
        </w:rPr>
        <w:t>e-mail:</w:t>
      </w:r>
      <w:r w:rsidRPr="00B949F8">
        <w:rPr>
          <w:sz w:val="24"/>
          <w:lang w:bidi="uk-UA"/>
        </w:rPr>
        <w:t xml:space="preserve"> ……………………………..</w:t>
      </w:r>
    </w:p>
    <w:p w14:paraId="048C2EF0" w14:textId="77777777" w:rsidR="004A5BE0" w:rsidRDefault="004A5BE0" w:rsidP="004A5BE0">
      <w:pPr>
        <w:jc w:val="both"/>
        <w:rPr>
          <w:sz w:val="24"/>
          <w:szCs w:val="24"/>
        </w:rPr>
      </w:pPr>
    </w:p>
    <w:p w14:paraId="10F169F5" w14:textId="77777777" w:rsidR="004A5BE0" w:rsidRPr="00B949F8" w:rsidRDefault="004A5BE0" w:rsidP="004A5BE0">
      <w:pPr>
        <w:ind w:right="-1"/>
        <w:jc w:val="both"/>
        <w:rPr>
          <w:sz w:val="20"/>
        </w:rPr>
      </w:pPr>
    </w:p>
    <w:p w14:paraId="187A9B65" w14:textId="4EB71135" w:rsidR="004A5BE0" w:rsidRPr="00B949F8" w:rsidRDefault="004A5BE0" w:rsidP="004A5BE0">
      <w:pPr>
        <w:ind w:left="4956" w:right="-1" w:firstLine="708"/>
        <w:jc w:val="both"/>
        <w:rPr>
          <w:i/>
          <w:iCs/>
          <w:sz w:val="20"/>
        </w:rPr>
      </w:pPr>
      <w:r w:rsidRPr="00B949F8">
        <w:rPr>
          <w:i/>
          <w:sz w:val="20"/>
          <w:lang w:bidi="uk-UA"/>
        </w:rPr>
        <w:t xml:space="preserve">     ……………</w:t>
      </w:r>
      <w:r w:rsidR="00211168">
        <w:rPr>
          <w:i/>
          <w:sz w:val="20"/>
          <w:lang w:bidi="uk-UA"/>
        </w:rPr>
        <w:t>…..</w:t>
      </w:r>
      <w:r w:rsidRPr="00B949F8">
        <w:rPr>
          <w:i/>
          <w:sz w:val="20"/>
          <w:lang w:bidi="uk-UA"/>
        </w:rPr>
        <w:t>……………………….</w:t>
      </w:r>
    </w:p>
    <w:p w14:paraId="32A83ECB" w14:textId="77777777" w:rsidR="004A5BE0" w:rsidRPr="00B949F8" w:rsidRDefault="004A5BE0" w:rsidP="004A5BE0">
      <w:pPr>
        <w:ind w:left="4956" w:right="-1" w:firstLine="708"/>
        <w:jc w:val="both"/>
        <w:rPr>
          <w:i/>
          <w:iCs/>
          <w:sz w:val="16"/>
          <w:szCs w:val="16"/>
        </w:rPr>
      </w:pPr>
      <w:r w:rsidRPr="00B949F8">
        <w:rPr>
          <w:i/>
          <w:sz w:val="16"/>
          <w:lang w:bidi="uk-UA"/>
        </w:rPr>
        <w:t xml:space="preserve">                 (дата та підпис засудженого)</w:t>
      </w:r>
    </w:p>
    <w:p w14:paraId="7B7DC80F" w14:textId="77777777" w:rsidR="004A5BE0" w:rsidRPr="00B949F8" w:rsidRDefault="004A5BE0" w:rsidP="004A5BE0">
      <w:pPr>
        <w:ind w:right="-1"/>
        <w:jc w:val="both"/>
        <w:rPr>
          <w:sz w:val="20"/>
        </w:rPr>
      </w:pPr>
    </w:p>
    <w:p w14:paraId="2370F13F" w14:textId="77777777" w:rsidR="004A5BE0" w:rsidRDefault="004A5BE0" w:rsidP="004A5BE0">
      <w:pPr>
        <w:jc w:val="both"/>
        <w:rPr>
          <w:sz w:val="24"/>
          <w:szCs w:val="24"/>
        </w:rPr>
      </w:pPr>
    </w:p>
    <w:p w14:paraId="3EE3B2DD" w14:textId="77777777" w:rsidR="004A5BE0" w:rsidRDefault="004A5BE0" w:rsidP="004A5BE0">
      <w:pPr>
        <w:jc w:val="both"/>
        <w:rPr>
          <w:sz w:val="24"/>
          <w:szCs w:val="24"/>
        </w:rPr>
      </w:pPr>
    </w:p>
    <w:p w14:paraId="40518BDF" w14:textId="77777777" w:rsidR="004A5BE0" w:rsidRDefault="004A5BE0" w:rsidP="004A5BE0">
      <w:pPr>
        <w:jc w:val="both"/>
        <w:rPr>
          <w:sz w:val="24"/>
          <w:szCs w:val="24"/>
        </w:rPr>
      </w:pPr>
    </w:p>
    <w:p w14:paraId="136FBDB6" w14:textId="77777777" w:rsidR="004A5BE0" w:rsidRDefault="004A5BE0" w:rsidP="004A5BE0">
      <w:pPr>
        <w:jc w:val="both"/>
        <w:rPr>
          <w:sz w:val="24"/>
          <w:szCs w:val="24"/>
        </w:rPr>
      </w:pPr>
    </w:p>
    <w:p w14:paraId="40CD9E79" w14:textId="77777777" w:rsidR="004A5BE0" w:rsidRDefault="004A5BE0" w:rsidP="004A5BE0">
      <w:pPr>
        <w:jc w:val="both"/>
        <w:rPr>
          <w:sz w:val="24"/>
          <w:szCs w:val="24"/>
        </w:rPr>
      </w:pPr>
    </w:p>
    <w:p w14:paraId="2B455A01" w14:textId="77777777" w:rsidR="004A5BE0" w:rsidRDefault="004A5BE0" w:rsidP="004A5BE0">
      <w:pPr>
        <w:jc w:val="both"/>
        <w:rPr>
          <w:sz w:val="24"/>
          <w:szCs w:val="24"/>
        </w:rPr>
      </w:pPr>
    </w:p>
    <w:p w14:paraId="1E9AAE3C" w14:textId="77777777" w:rsidR="004A5BE0" w:rsidRDefault="004A5BE0" w:rsidP="004A5BE0">
      <w:pPr>
        <w:rPr>
          <w:sz w:val="14"/>
          <w:szCs w:val="14"/>
        </w:rPr>
      </w:pPr>
    </w:p>
    <w:p w14:paraId="2F1AED6B" w14:textId="77777777" w:rsidR="004A5BE0" w:rsidRDefault="004A5BE0" w:rsidP="004A5BE0">
      <w:pPr>
        <w:rPr>
          <w:sz w:val="14"/>
          <w:szCs w:val="14"/>
        </w:rPr>
      </w:pPr>
    </w:p>
    <w:p w14:paraId="3712EF7F" w14:textId="77777777" w:rsidR="004A5BE0" w:rsidRDefault="004A5BE0" w:rsidP="004A5BE0">
      <w:pPr>
        <w:rPr>
          <w:sz w:val="14"/>
          <w:szCs w:val="14"/>
        </w:rPr>
      </w:pPr>
    </w:p>
    <w:p w14:paraId="6C7ABBDE" w14:textId="77777777" w:rsidR="004A5BE0" w:rsidRDefault="004A5BE0" w:rsidP="004A5BE0">
      <w:pPr>
        <w:rPr>
          <w:sz w:val="14"/>
          <w:szCs w:val="14"/>
        </w:rPr>
      </w:pPr>
    </w:p>
    <w:p w14:paraId="3B862098" w14:textId="77777777" w:rsidR="004A5BE0" w:rsidRDefault="004A5BE0" w:rsidP="004A5BE0">
      <w:pPr>
        <w:rPr>
          <w:sz w:val="14"/>
          <w:szCs w:val="14"/>
        </w:rPr>
      </w:pPr>
    </w:p>
    <w:p w14:paraId="239D4541" w14:textId="77777777" w:rsidR="004A5BE0" w:rsidRDefault="004A5BE0" w:rsidP="004A5BE0">
      <w:pPr>
        <w:rPr>
          <w:sz w:val="14"/>
          <w:szCs w:val="14"/>
        </w:rPr>
      </w:pPr>
    </w:p>
    <w:p w14:paraId="6376A6E1" w14:textId="24B5D337" w:rsidR="004A5BE0" w:rsidRDefault="004A5BE0" w:rsidP="004A5BE0">
      <w:pPr>
        <w:rPr>
          <w:sz w:val="14"/>
          <w:szCs w:val="14"/>
        </w:rPr>
      </w:pPr>
    </w:p>
    <w:p w14:paraId="6E74B1DB" w14:textId="0DD80656" w:rsidR="004A5BE0" w:rsidRDefault="004A5BE0" w:rsidP="004A5BE0">
      <w:pPr>
        <w:rPr>
          <w:sz w:val="14"/>
          <w:szCs w:val="14"/>
        </w:rPr>
      </w:pPr>
    </w:p>
    <w:p w14:paraId="3377DABF" w14:textId="180FB27F" w:rsidR="004A5BE0" w:rsidRDefault="004A5BE0" w:rsidP="004A5BE0">
      <w:pPr>
        <w:rPr>
          <w:sz w:val="14"/>
          <w:szCs w:val="14"/>
        </w:rPr>
      </w:pPr>
    </w:p>
    <w:p w14:paraId="2D3F7533" w14:textId="767FEECE" w:rsidR="004A5BE0" w:rsidRDefault="004A5BE0" w:rsidP="004A5BE0">
      <w:pPr>
        <w:rPr>
          <w:sz w:val="14"/>
          <w:szCs w:val="14"/>
        </w:rPr>
      </w:pPr>
    </w:p>
    <w:p w14:paraId="24F94767" w14:textId="0A3509EC" w:rsidR="004A5BE0" w:rsidRDefault="004A5BE0" w:rsidP="004A5BE0">
      <w:pPr>
        <w:rPr>
          <w:sz w:val="14"/>
          <w:szCs w:val="14"/>
        </w:rPr>
      </w:pPr>
    </w:p>
    <w:p w14:paraId="2FCA4B7F" w14:textId="7EBF19C7" w:rsidR="004A5BE0" w:rsidRDefault="004A5BE0" w:rsidP="004A5BE0">
      <w:pPr>
        <w:rPr>
          <w:sz w:val="14"/>
          <w:szCs w:val="14"/>
        </w:rPr>
      </w:pPr>
    </w:p>
    <w:p w14:paraId="044CF4E9" w14:textId="175C4DD0" w:rsidR="004A5BE0" w:rsidRDefault="004A5BE0" w:rsidP="004A5BE0">
      <w:pPr>
        <w:rPr>
          <w:sz w:val="14"/>
          <w:szCs w:val="14"/>
        </w:rPr>
      </w:pPr>
    </w:p>
    <w:p w14:paraId="4B21DCC2" w14:textId="6D1EE128" w:rsidR="004A5BE0" w:rsidRDefault="004A5BE0" w:rsidP="004A5BE0">
      <w:pPr>
        <w:rPr>
          <w:sz w:val="14"/>
          <w:szCs w:val="14"/>
        </w:rPr>
      </w:pPr>
    </w:p>
    <w:p w14:paraId="54B09DD6" w14:textId="16A40093" w:rsidR="004A5BE0" w:rsidRDefault="004A5BE0" w:rsidP="004A5BE0">
      <w:pPr>
        <w:rPr>
          <w:sz w:val="14"/>
          <w:szCs w:val="14"/>
        </w:rPr>
      </w:pPr>
    </w:p>
    <w:p w14:paraId="2CB6B51C" w14:textId="784EC55D" w:rsidR="004A5BE0" w:rsidRDefault="004A5BE0" w:rsidP="004A5BE0">
      <w:pPr>
        <w:rPr>
          <w:sz w:val="14"/>
          <w:szCs w:val="14"/>
        </w:rPr>
      </w:pPr>
    </w:p>
    <w:p w14:paraId="00F68AF5" w14:textId="0D3D8A63" w:rsidR="004A5BE0" w:rsidRDefault="004A5BE0" w:rsidP="004A5BE0">
      <w:pPr>
        <w:rPr>
          <w:sz w:val="14"/>
          <w:szCs w:val="14"/>
        </w:rPr>
      </w:pPr>
    </w:p>
    <w:p w14:paraId="0CF29FFB" w14:textId="52F01F03" w:rsidR="004A5BE0" w:rsidRDefault="004A5BE0" w:rsidP="004A5BE0">
      <w:pPr>
        <w:rPr>
          <w:sz w:val="14"/>
          <w:szCs w:val="14"/>
        </w:rPr>
      </w:pPr>
    </w:p>
    <w:p w14:paraId="60E28879" w14:textId="6D9A6BF6" w:rsidR="004A5BE0" w:rsidRDefault="004A5BE0" w:rsidP="004A5BE0">
      <w:pPr>
        <w:rPr>
          <w:sz w:val="14"/>
          <w:szCs w:val="14"/>
        </w:rPr>
      </w:pPr>
    </w:p>
    <w:p w14:paraId="582CACAF" w14:textId="44E99A34" w:rsidR="004A5BE0" w:rsidRDefault="004A5BE0" w:rsidP="004A5BE0">
      <w:pPr>
        <w:rPr>
          <w:sz w:val="14"/>
          <w:szCs w:val="14"/>
        </w:rPr>
      </w:pPr>
    </w:p>
    <w:p w14:paraId="50CD948E" w14:textId="79C8F95A" w:rsidR="004A5BE0" w:rsidRDefault="004A5BE0" w:rsidP="004A5BE0">
      <w:pPr>
        <w:rPr>
          <w:sz w:val="14"/>
          <w:szCs w:val="14"/>
        </w:rPr>
      </w:pPr>
    </w:p>
    <w:p w14:paraId="2E12F5DF" w14:textId="286F2F60" w:rsidR="004A5BE0" w:rsidRDefault="004A5BE0" w:rsidP="004A5BE0">
      <w:pPr>
        <w:rPr>
          <w:sz w:val="14"/>
          <w:szCs w:val="14"/>
        </w:rPr>
      </w:pPr>
    </w:p>
    <w:p w14:paraId="4C7934AA" w14:textId="60E63FD6" w:rsidR="004A5BE0" w:rsidRDefault="004A5BE0" w:rsidP="004A5BE0">
      <w:pPr>
        <w:rPr>
          <w:sz w:val="14"/>
          <w:szCs w:val="14"/>
        </w:rPr>
      </w:pPr>
    </w:p>
    <w:p w14:paraId="7C2BEC06" w14:textId="3C0AA8FA" w:rsidR="004A5BE0" w:rsidRDefault="004A5BE0" w:rsidP="004A5BE0">
      <w:pPr>
        <w:rPr>
          <w:sz w:val="14"/>
          <w:szCs w:val="14"/>
        </w:rPr>
      </w:pPr>
    </w:p>
    <w:p w14:paraId="00014FF9" w14:textId="4D65AC11" w:rsidR="004A5BE0" w:rsidRDefault="004A5BE0" w:rsidP="004A5BE0">
      <w:pPr>
        <w:rPr>
          <w:sz w:val="14"/>
          <w:szCs w:val="14"/>
        </w:rPr>
      </w:pPr>
    </w:p>
    <w:p w14:paraId="5086F340" w14:textId="642EB53D" w:rsidR="004A5BE0" w:rsidRDefault="004A5BE0" w:rsidP="004A5BE0">
      <w:pPr>
        <w:rPr>
          <w:sz w:val="14"/>
          <w:szCs w:val="14"/>
        </w:rPr>
      </w:pPr>
    </w:p>
    <w:p w14:paraId="6EEBE0F0" w14:textId="6A215A16" w:rsidR="004A5BE0" w:rsidRDefault="004A5BE0" w:rsidP="004A5BE0">
      <w:pPr>
        <w:rPr>
          <w:sz w:val="14"/>
          <w:szCs w:val="14"/>
        </w:rPr>
      </w:pPr>
    </w:p>
    <w:p w14:paraId="1C89E46C" w14:textId="710CC252" w:rsidR="004A5BE0" w:rsidRDefault="004A5BE0" w:rsidP="004A5BE0">
      <w:pPr>
        <w:rPr>
          <w:sz w:val="14"/>
          <w:szCs w:val="14"/>
        </w:rPr>
      </w:pPr>
    </w:p>
    <w:p w14:paraId="1187C1BF" w14:textId="20207CE7" w:rsidR="004A5BE0" w:rsidRDefault="004A5BE0" w:rsidP="004A5BE0">
      <w:pPr>
        <w:rPr>
          <w:sz w:val="14"/>
          <w:szCs w:val="14"/>
        </w:rPr>
      </w:pPr>
    </w:p>
    <w:p w14:paraId="19646C75" w14:textId="3CA1835F" w:rsidR="004A5BE0" w:rsidRDefault="004A5BE0" w:rsidP="004A5BE0">
      <w:pPr>
        <w:rPr>
          <w:sz w:val="14"/>
          <w:szCs w:val="14"/>
        </w:rPr>
      </w:pPr>
    </w:p>
    <w:p w14:paraId="1B399633" w14:textId="0B43EF55" w:rsidR="004A5BE0" w:rsidRDefault="004A5BE0" w:rsidP="004A5BE0">
      <w:pPr>
        <w:rPr>
          <w:sz w:val="14"/>
          <w:szCs w:val="14"/>
        </w:rPr>
      </w:pPr>
    </w:p>
    <w:p w14:paraId="48414A53" w14:textId="0BCD1FB5" w:rsidR="004A5BE0" w:rsidRDefault="004A5BE0" w:rsidP="004A5BE0">
      <w:pPr>
        <w:rPr>
          <w:sz w:val="14"/>
          <w:szCs w:val="14"/>
        </w:rPr>
      </w:pPr>
    </w:p>
    <w:p w14:paraId="57461627" w14:textId="36CCC73C" w:rsidR="004A5BE0" w:rsidRDefault="004A5BE0" w:rsidP="004A5BE0">
      <w:pPr>
        <w:rPr>
          <w:sz w:val="14"/>
          <w:szCs w:val="14"/>
        </w:rPr>
      </w:pPr>
    </w:p>
    <w:p w14:paraId="6904264E" w14:textId="77777777" w:rsidR="004A5BE0" w:rsidRDefault="004A5BE0" w:rsidP="004A5BE0">
      <w:pPr>
        <w:rPr>
          <w:sz w:val="14"/>
          <w:szCs w:val="14"/>
        </w:rPr>
      </w:pPr>
    </w:p>
    <w:p w14:paraId="59ECDE87" w14:textId="77777777" w:rsidR="004A5BE0" w:rsidRDefault="004A5BE0" w:rsidP="004A5BE0">
      <w:pPr>
        <w:spacing w:line="276" w:lineRule="auto"/>
        <w:rPr>
          <w:sz w:val="16"/>
        </w:rPr>
      </w:pPr>
    </w:p>
    <w:p w14:paraId="6F21C43F" w14:textId="77777777" w:rsidR="004A5BE0" w:rsidRPr="002B57F1" w:rsidRDefault="004A5BE0" w:rsidP="004A5BE0">
      <w:pPr>
        <w:spacing w:line="276" w:lineRule="auto"/>
        <w:ind w:right="-1"/>
        <w:rPr>
          <w:color w:val="5B9BD5"/>
          <w:sz w:val="16"/>
        </w:rPr>
      </w:pPr>
    </w:p>
    <w:p w14:paraId="7D72919B" w14:textId="77777777" w:rsidR="004A5BE0" w:rsidRPr="009142F1" w:rsidRDefault="004A5BE0" w:rsidP="004A5BE0">
      <w:pPr>
        <w:ind w:right="-1"/>
        <w:jc w:val="both"/>
        <w:rPr>
          <w:sz w:val="16"/>
          <w:szCs w:val="16"/>
          <w:u w:val="single"/>
        </w:rPr>
      </w:pPr>
      <w:r w:rsidRPr="00852590">
        <w:rPr>
          <w:sz w:val="16"/>
          <w:u w:val="single"/>
          <w:lang w:bidi="uk-UA"/>
        </w:rPr>
        <w:t>Виконано у двох примірниках, які отримують:</w:t>
      </w:r>
    </w:p>
    <w:p w14:paraId="2F48D6BA" w14:textId="77777777" w:rsidR="004A5BE0" w:rsidRPr="00617515" w:rsidRDefault="004A5BE0" w:rsidP="004A5BE0">
      <w:pPr>
        <w:ind w:right="-1"/>
        <w:jc w:val="both"/>
        <w:rPr>
          <w:sz w:val="16"/>
        </w:rPr>
      </w:pPr>
      <w:r>
        <w:rPr>
          <w:sz w:val="16"/>
          <w:lang w:bidi="uk-UA"/>
        </w:rPr>
        <w:t>- 1 примірник - засуджений;</w:t>
      </w:r>
    </w:p>
    <w:p w14:paraId="18627B4F" w14:textId="77777777" w:rsidR="004A5BE0" w:rsidRPr="0018776D" w:rsidRDefault="004A5BE0" w:rsidP="004A5BE0">
      <w:pPr>
        <w:spacing w:line="276" w:lineRule="auto"/>
        <w:ind w:right="-1"/>
        <w:rPr>
          <w:sz w:val="16"/>
        </w:rPr>
      </w:pPr>
      <w:r>
        <w:rPr>
          <w:sz w:val="16"/>
          <w:lang w:bidi="uk-UA"/>
        </w:rPr>
        <w:t>- 1 примірник - до папки Kkow.</w:t>
      </w:r>
    </w:p>
    <w:p w14:paraId="15214218" w14:textId="77777777" w:rsidR="004A5BE0" w:rsidRPr="007D0B31" w:rsidRDefault="004A5BE0" w:rsidP="004A5BE0">
      <w:pPr>
        <w:ind w:right="-1"/>
        <w:jc w:val="both"/>
        <w:rPr>
          <w:rFonts w:eastAsia="Calibri"/>
          <w:sz w:val="16"/>
          <w:szCs w:val="16"/>
        </w:rPr>
      </w:pPr>
      <w:r>
        <w:rPr>
          <w:sz w:val="16"/>
          <w:lang w:bidi="uk-UA"/>
        </w:rPr>
        <w:t>_____________________________________________</w:t>
      </w:r>
    </w:p>
    <w:p w14:paraId="37F155A1" w14:textId="77777777" w:rsidR="004A5BE0" w:rsidRPr="009A6211" w:rsidRDefault="004A5BE0" w:rsidP="004A5BE0">
      <w:pPr>
        <w:ind w:right="-1"/>
        <w:jc w:val="both"/>
        <w:rPr>
          <w:sz w:val="16"/>
          <w:szCs w:val="16"/>
        </w:rPr>
      </w:pPr>
      <w:r w:rsidRPr="00AC4850">
        <w:rPr>
          <w:sz w:val="16"/>
          <w:lang w:bidi="uk-UA"/>
        </w:rPr>
        <w:t xml:space="preserve">  * непотрібне викреслити або видалити в текстовому редакторі</w:t>
      </w:r>
    </w:p>
    <w:p w14:paraId="3C85EAFB" w14:textId="08D641DB" w:rsidR="00794DA7" w:rsidRPr="002F5757" w:rsidRDefault="00794DA7" w:rsidP="004A5BE0">
      <w:pPr>
        <w:ind w:right="-1"/>
        <w:jc w:val="both"/>
        <w:rPr>
          <w:sz w:val="16"/>
          <w:szCs w:val="16"/>
        </w:rPr>
      </w:pPr>
    </w:p>
    <w:sectPr w:rsidR="00794DA7" w:rsidRPr="002F5757" w:rsidSect="005B6A94">
      <w:headerReference w:type="default" r:id="rId7"/>
      <w:footerReference w:type="default" r:id="rId8"/>
      <w:pgSz w:w="11907" w:h="16840" w:code="9"/>
      <w:pgMar w:top="851" w:right="851" w:bottom="851" w:left="1134" w:header="0"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3B55E" w14:textId="77777777" w:rsidR="004629B2" w:rsidRDefault="004629B2">
      <w:r>
        <w:separator/>
      </w:r>
    </w:p>
  </w:endnote>
  <w:endnote w:type="continuationSeparator" w:id="0">
    <w:p w14:paraId="720093C9" w14:textId="77777777" w:rsidR="004629B2" w:rsidRDefault="00462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BarCode3of9">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876674"/>
      <w:docPartObj>
        <w:docPartGallery w:val="Page Numbers (Bottom of Page)"/>
        <w:docPartUnique/>
      </w:docPartObj>
    </w:sdtPr>
    <w:sdtEndPr/>
    <w:sdtContent>
      <w:p w14:paraId="16C6D976" w14:textId="110055D1" w:rsidR="004A5BE0" w:rsidRDefault="004A5BE0">
        <w:pPr>
          <w:pStyle w:val="Stopka"/>
          <w:jc w:val="center"/>
        </w:pPr>
        <w:r>
          <w:rPr>
            <w:lang w:bidi="uk-UA"/>
          </w:rPr>
          <w:fldChar w:fldCharType="begin"/>
        </w:r>
        <w:r>
          <w:rPr>
            <w:lang w:bidi="uk-UA"/>
          </w:rPr>
          <w:instrText>PAGE   \* MERGEFORMAT</w:instrText>
        </w:r>
        <w:r>
          <w:rPr>
            <w:lang w:bidi="uk-UA"/>
          </w:rPr>
          <w:fldChar w:fldCharType="separate"/>
        </w:r>
        <w:r>
          <w:rPr>
            <w:lang w:bidi="uk-UA"/>
          </w:rPr>
          <w:t>2</w:t>
        </w:r>
        <w:r>
          <w:rPr>
            <w:lang w:bidi="uk-UA"/>
          </w:rPr>
          <w:fldChar w:fldCharType="end"/>
        </w:r>
      </w:p>
    </w:sdtContent>
  </w:sdt>
  <w:p w14:paraId="28E366F8" w14:textId="77777777" w:rsidR="009F4C94" w:rsidRDefault="009F4C94">
    <w:pPr>
      <w:tabs>
        <w:tab w:val="left" w:pos="3600"/>
        <w:tab w:val="right" w:pos="7200"/>
      </w:tabs>
      <w:spacing w:before="60"/>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AA5BE" w14:textId="77777777" w:rsidR="004629B2" w:rsidRDefault="004629B2">
      <w:r>
        <w:separator/>
      </w:r>
    </w:p>
  </w:footnote>
  <w:footnote w:type="continuationSeparator" w:id="0">
    <w:p w14:paraId="432E9F20" w14:textId="77777777" w:rsidR="004629B2" w:rsidRDefault="00462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E95F9" w14:textId="77777777" w:rsidR="009F4C94" w:rsidRDefault="009F4C94">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F2688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24E17"/>
    <w:multiLevelType w:val="hybridMultilevel"/>
    <w:tmpl w:val="19F409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341A9C"/>
    <w:multiLevelType w:val="hybridMultilevel"/>
    <w:tmpl w:val="16921F68"/>
    <w:lvl w:ilvl="0" w:tplc="0E0888BC">
      <w:start w:val="1"/>
      <w:numFmt w:val="bullet"/>
      <w:lvlText w:val="-"/>
      <w:lvlJc w:val="left"/>
      <w:pPr>
        <w:tabs>
          <w:tab w:val="num" w:pos="1260"/>
        </w:tabs>
        <w:ind w:left="1260" w:hanging="360"/>
      </w:pPr>
      <w:rPr>
        <w:rFonts w:ascii="Garamond" w:hAnsi="Garamond"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3B7E01"/>
    <w:multiLevelType w:val="hybridMultilevel"/>
    <w:tmpl w:val="1A50B9DC"/>
    <w:lvl w:ilvl="0" w:tplc="F43A10EC">
      <w:start w:val="1"/>
      <w:numFmt w:val="decimal"/>
      <w:lvlText w:val="%1)"/>
      <w:lvlJc w:val="left"/>
      <w:pPr>
        <w:tabs>
          <w:tab w:val="num" w:pos="360"/>
        </w:tabs>
        <w:ind w:left="360" w:hanging="360"/>
      </w:pPr>
      <w:rPr>
        <w:rFonts w:hint="default"/>
        <w:b w:val="0"/>
      </w:rPr>
    </w:lvl>
    <w:lvl w:ilvl="1" w:tplc="9B7A399E">
      <w:start w:val="1"/>
      <w:numFmt w:val="bullet"/>
      <w:lvlText w:val="-"/>
      <w:lvlJc w:val="left"/>
      <w:pPr>
        <w:tabs>
          <w:tab w:val="num" w:pos="644"/>
        </w:tabs>
        <w:ind w:left="644" w:hanging="284"/>
      </w:pPr>
      <w:rPr>
        <w:rFonts w:ascii="Times New Roman" w:hAnsi="Times New Roman" w:cs="Times New Roman" w:hint="default"/>
        <w:b w:val="0"/>
      </w:r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 w15:restartNumberingAfterBreak="0">
    <w:nsid w:val="1F774FC3"/>
    <w:multiLevelType w:val="hybridMultilevel"/>
    <w:tmpl w:val="82069A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4A04AE9"/>
    <w:multiLevelType w:val="hybridMultilevel"/>
    <w:tmpl w:val="0748C7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5F6A14"/>
    <w:multiLevelType w:val="hybridMultilevel"/>
    <w:tmpl w:val="9C12E080"/>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7" w15:restartNumberingAfterBreak="0">
    <w:nsid w:val="31501425"/>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56193AB9"/>
    <w:multiLevelType w:val="hybridMultilevel"/>
    <w:tmpl w:val="6FB6260E"/>
    <w:lvl w:ilvl="0" w:tplc="1678478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733A3F9C"/>
    <w:multiLevelType w:val="hybridMultilevel"/>
    <w:tmpl w:val="E8943496"/>
    <w:lvl w:ilvl="0" w:tplc="0E0888BC">
      <w:start w:val="1"/>
      <w:numFmt w:val="bullet"/>
      <w:lvlText w:val="-"/>
      <w:lvlJc w:val="left"/>
      <w:pPr>
        <w:tabs>
          <w:tab w:val="num" w:pos="1260"/>
        </w:tabs>
        <w:ind w:left="1260" w:hanging="360"/>
      </w:pPr>
      <w:rPr>
        <w:rFonts w:ascii="Garamond" w:hAnsi="Garamond"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A94960"/>
    <w:multiLevelType w:val="hybridMultilevel"/>
    <w:tmpl w:val="38A219F2"/>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EE74FE"/>
    <w:multiLevelType w:val="hybridMultilevel"/>
    <w:tmpl w:val="EB98CFDE"/>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num w:numId="1" w16cid:durableId="4089835">
    <w:abstractNumId w:val="0"/>
  </w:num>
  <w:num w:numId="2" w16cid:durableId="1005208688">
    <w:abstractNumId w:val="7"/>
  </w:num>
  <w:num w:numId="3" w16cid:durableId="345715671">
    <w:abstractNumId w:val="5"/>
  </w:num>
  <w:num w:numId="4" w16cid:durableId="1102648151">
    <w:abstractNumId w:val="1"/>
  </w:num>
  <w:num w:numId="5" w16cid:durableId="1484808853">
    <w:abstractNumId w:val="8"/>
  </w:num>
  <w:num w:numId="6" w16cid:durableId="970555110">
    <w:abstractNumId w:val="4"/>
  </w:num>
  <w:num w:numId="7" w16cid:durableId="349529997">
    <w:abstractNumId w:val="6"/>
  </w:num>
  <w:num w:numId="8" w16cid:durableId="1444836415">
    <w:abstractNumId w:val="11"/>
  </w:num>
  <w:num w:numId="9" w16cid:durableId="817113702">
    <w:abstractNumId w:val="3"/>
  </w:num>
  <w:num w:numId="10" w16cid:durableId="202209436">
    <w:abstractNumId w:val="2"/>
  </w:num>
  <w:num w:numId="11" w16cid:durableId="1441292222">
    <w:abstractNumId w:val="9"/>
  </w:num>
  <w:num w:numId="12" w16cid:durableId="5762094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20240909_113049_POUCZENIE PRZY KKOW Z KW V5"/>
  </w:docVars>
  <w:rsids>
    <w:rsidRoot w:val="00E05A51"/>
    <w:rsid w:val="00007DE8"/>
    <w:rsid w:val="000230AA"/>
    <w:rsid w:val="00024D61"/>
    <w:rsid w:val="000251F5"/>
    <w:rsid w:val="00033F5D"/>
    <w:rsid w:val="00044988"/>
    <w:rsid w:val="000656A5"/>
    <w:rsid w:val="00072B3E"/>
    <w:rsid w:val="00073391"/>
    <w:rsid w:val="000866BD"/>
    <w:rsid w:val="000950AF"/>
    <w:rsid w:val="000A5466"/>
    <w:rsid w:val="000A7634"/>
    <w:rsid w:val="000B30A5"/>
    <w:rsid w:val="000C4BC6"/>
    <w:rsid w:val="000C5986"/>
    <w:rsid w:val="000D0464"/>
    <w:rsid w:val="00105351"/>
    <w:rsid w:val="00105A49"/>
    <w:rsid w:val="00115EEF"/>
    <w:rsid w:val="001164B2"/>
    <w:rsid w:val="00155DB4"/>
    <w:rsid w:val="00165C40"/>
    <w:rsid w:val="00176119"/>
    <w:rsid w:val="00181C42"/>
    <w:rsid w:val="001848E2"/>
    <w:rsid w:val="001B2D1E"/>
    <w:rsid w:val="001C72C1"/>
    <w:rsid w:val="001D4CEC"/>
    <w:rsid w:val="001E1838"/>
    <w:rsid w:val="001E5A41"/>
    <w:rsid w:val="001F7FE4"/>
    <w:rsid w:val="00211168"/>
    <w:rsid w:val="002507FF"/>
    <w:rsid w:val="00263AB6"/>
    <w:rsid w:val="00284586"/>
    <w:rsid w:val="00286DCA"/>
    <w:rsid w:val="00296F89"/>
    <w:rsid w:val="002C74AA"/>
    <w:rsid w:val="002F5757"/>
    <w:rsid w:val="0030198D"/>
    <w:rsid w:val="0030493F"/>
    <w:rsid w:val="00305CA4"/>
    <w:rsid w:val="00310C59"/>
    <w:rsid w:val="00310FE0"/>
    <w:rsid w:val="00322E68"/>
    <w:rsid w:val="00333E21"/>
    <w:rsid w:val="003442EC"/>
    <w:rsid w:val="00347814"/>
    <w:rsid w:val="00362E6A"/>
    <w:rsid w:val="00363826"/>
    <w:rsid w:val="00365ADA"/>
    <w:rsid w:val="0037700C"/>
    <w:rsid w:val="00377199"/>
    <w:rsid w:val="00384B96"/>
    <w:rsid w:val="003901C2"/>
    <w:rsid w:val="00392645"/>
    <w:rsid w:val="003A56DC"/>
    <w:rsid w:val="003B111A"/>
    <w:rsid w:val="003C1BFB"/>
    <w:rsid w:val="003C5986"/>
    <w:rsid w:val="003C5AD2"/>
    <w:rsid w:val="003D2842"/>
    <w:rsid w:val="003D4C58"/>
    <w:rsid w:val="00426836"/>
    <w:rsid w:val="0044528C"/>
    <w:rsid w:val="00447702"/>
    <w:rsid w:val="0045351E"/>
    <w:rsid w:val="004536C1"/>
    <w:rsid w:val="00455D1A"/>
    <w:rsid w:val="00456D75"/>
    <w:rsid w:val="004629B2"/>
    <w:rsid w:val="0046418E"/>
    <w:rsid w:val="00472C31"/>
    <w:rsid w:val="004771A4"/>
    <w:rsid w:val="00486647"/>
    <w:rsid w:val="004914A9"/>
    <w:rsid w:val="00496B61"/>
    <w:rsid w:val="004A1D95"/>
    <w:rsid w:val="004A5BE0"/>
    <w:rsid w:val="004A6D57"/>
    <w:rsid w:val="004B124E"/>
    <w:rsid w:val="004C50B1"/>
    <w:rsid w:val="004C6439"/>
    <w:rsid w:val="004D4C67"/>
    <w:rsid w:val="004E115F"/>
    <w:rsid w:val="004F546D"/>
    <w:rsid w:val="00500174"/>
    <w:rsid w:val="00501A44"/>
    <w:rsid w:val="00534620"/>
    <w:rsid w:val="00552BA1"/>
    <w:rsid w:val="00556B8C"/>
    <w:rsid w:val="005761C8"/>
    <w:rsid w:val="0059279A"/>
    <w:rsid w:val="00595A6C"/>
    <w:rsid w:val="005B6A94"/>
    <w:rsid w:val="005D1CF7"/>
    <w:rsid w:val="005E1CE9"/>
    <w:rsid w:val="005F1158"/>
    <w:rsid w:val="0061045F"/>
    <w:rsid w:val="006157FF"/>
    <w:rsid w:val="00625526"/>
    <w:rsid w:val="0062731F"/>
    <w:rsid w:val="006415EA"/>
    <w:rsid w:val="00642196"/>
    <w:rsid w:val="006723DC"/>
    <w:rsid w:val="00680DFC"/>
    <w:rsid w:val="00683A10"/>
    <w:rsid w:val="00684F29"/>
    <w:rsid w:val="00692CB9"/>
    <w:rsid w:val="006A4F4C"/>
    <w:rsid w:val="006B08CE"/>
    <w:rsid w:val="006B580C"/>
    <w:rsid w:val="006C32C7"/>
    <w:rsid w:val="006D20D2"/>
    <w:rsid w:val="006E24E5"/>
    <w:rsid w:val="006E7C57"/>
    <w:rsid w:val="006F124B"/>
    <w:rsid w:val="006F2DEC"/>
    <w:rsid w:val="00701774"/>
    <w:rsid w:val="00701CD5"/>
    <w:rsid w:val="007045FE"/>
    <w:rsid w:val="00707C05"/>
    <w:rsid w:val="00722650"/>
    <w:rsid w:val="007643CA"/>
    <w:rsid w:val="00781C89"/>
    <w:rsid w:val="00794DA7"/>
    <w:rsid w:val="007A0B7D"/>
    <w:rsid w:val="007C2156"/>
    <w:rsid w:val="007D5C35"/>
    <w:rsid w:val="007D70FF"/>
    <w:rsid w:val="007F4AAC"/>
    <w:rsid w:val="0080262A"/>
    <w:rsid w:val="008053BD"/>
    <w:rsid w:val="008110BE"/>
    <w:rsid w:val="00833B4A"/>
    <w:rsid w:val="008407DF"/>
    <w:rsid w:val="0084628A"/>
    <w:rsid w:val="008473E0"/>
    <w:rsid w:val="008579FB"/>
    <w:rsid w:val="00863C39"/>
    <w:rsid w:val="0086439A"/>
    <w:rsid w:val="0086711B"/>
    <w:rsid w:val="00871C62"/>
    <w:rsid w:val="00871E19"/>
    <w:rsid w:val="008724A1"/>
    <w:rsid w:val="00877303"/>
    <w:rsid w:val="00883BF6"/>
    <w:rsid w:val="008904AF"/>
    <w:rsid w:val="008A0607"/>
    <w:rsid w:val="008A0A22"/>
    <w:rsid w:val="008A118C"/>
    <w:rsid w:val="008A25D4"/>
    <w:rsid w:val="008A646C"/>
    <w:rsid w:val="008A755D"/>
    <w:rsid w:val="008A7818"/>
    <w:rsid w:val="008A7CDA"/>
    <w:rsid w:val="008C332C"/>
    <w:rsid w:val="008F0491"/>
    <w:rsid w:val="00912F67"/>
    <w:rsid w:val="00913A22"/>
    <w:rsid w:val="009226DE"/>
    <w:rsid w:val="00925F59"/>
    <w:rsid w:val="009421EF"/>
    <w:rsid w:val="00946A5A"/>
    <w:rsid w:val="00953E6F"/>
    <w:rsid w:val="00956744"/>
    <w:rsid w:val="009628A9"/>
    <w:rsid w:val="00977D7C"/>
    <w:rsid w:val="0098223D"/>
    <w:rsid w:val="009831ED"/>
    <w:rsid w:val="0098459F"/>
    <w:rsid w:val="00995F16"/>
    <w:rsid w:val="009A2307"/>
    <w:rsid w:val="009A30C7"/>
    <w:rsid w:val="009B0FBA"/>
    <w:rsid w:val="009B30FE"/>
    <w:rsid w:val="009E1D92"/>
    <w:rsid w:val="009F21BA"/>
    <w:rsid w:val="009F4C94"/>
    <w:rsid w:val="00A214F0"/>
    <w:rsid w:val="00A22F03"/>
    <w:rsid w:val="00A24DDF"/>
    <w:rsid w:val="00A44B71"/>
    <w:rsid w:val="00A67972"/>
    <w:rsid w:val="00A70DD7"/>
    <w:rsid w:val="00A7652A"/>
    <w:rsid w:val="00A77495"/>
    <w:rsid w:val="00AA23A7"/>
    <w:rsid w:val="00AA47D7"/>
    <w:rsid w:val="00AA6152"/>
    <w:rsid w:val="00AB77EB"/>
    <w:rsid w:val="00AC7012"/>
    <w:rsid w:val="00AD1417"/>
    <w:rsid w:val="00AD7504"/>
    <w:rsid w:val="00AF3B17"/>
    <w:rsid w:val="00AF5271"/>
    <w:rsid w:val="00B06B2A"/>
    <w:rsid w:val="00B11EA0"/>
    <w:rsid w:val="00B17366"/>
    <w:rsid w:val="00B33E20"/>
    <w:rsid w:val="00B35145"/>
    <w:rsid w:val="00B4799B"/>
    <w:rsid w:val="00B673F3"/>
    <w:rsid w:val="00B71632"/>
    <w:rsid w:val="00B768B3"/>
    <w:rsid w:val="00B90F33"/>
    <w:rsid w:val="00B949F8"/>
    <w:rsid w:val="00BA2CBC"/>
    <w:rsid w:val="00BA4CA5"/>
    <w:rsid w:val="00BB15EA"/>
    <w:rsid w:val="00BB2560"/>
    <w:rsid w:val="00BC281D"/>
    <w:rsid w:val="00BC305F"/>
    <w:rsid w:val="00BD02C8"/>
    <w:rsid w:val="00BD6C8B"/>
    <w:rsid w:val="00BD6E7B"/>
    <w:rsid w:val="00BF2522"/>
    <w:rsid w:val="00BF6BA1"/>
    <w:rsid w:val="00C027CB"/>
    <w:rsid w:val="00C03C9B"/>
    <w:rsid w:val="00C34B54"/>
    <w:rsid w:val="00C40983"/>
    <w:rsid w:val="00C45B09"/>
    <w:rsid w:val="00C50EF8"/>
    <w:rsid w:val="00C55B14"/>
    <w:rsid w:val="00C61D0C"/>
    <w:rsid w:val="00C65D50"/>
    <w:rsid w:val="00C67362"/>
    <w:rsid w:val="00C72060"/>
    <w:rsid w:val="00C77E84"/>
    <w:rsid w:val="00C8502B"/>
    <w:rsid w:val="00C95C06"/>
    <w:rsid w:val="00CA69C3"/>
    <w:rsid w:val="00CA69DD"/>
    <w:rsid w:val="00CB1466"/>
    <w:rsid w:val="00CB1DE9"/>
    <w:rsid w:val="00CB240D"/>
    <w:rsid w:val="00CC5252"/>
    <w:rsid w:val="00CE0A81"/>
    <w:rsid w:val="00CE6F48"/>
    <w:rsid w:val="00D01635"/>
    <w:rsid w:val="00D0731F"/>
    <w:rsid w:val="00D23556"/>
    <w:rsid w:val="00D36DF8"/>
    <w:rsid w:val="00D416A0"/>
    <w:rsid w:val="00D65A03"/>
    <w:rsid w:val="00D94C8F"/>
    <w:rsid w:val="00DA24AA"/>
    <w:rsid w:val="00DA4564"/>
    <w:rsid w:val="00DB2100"/>
    <w:rsid w:val="00DB2FAF"/>
    <w:rsid w:val="00DB68B8"/>
    <w:rsid w:val="00DC0F13"/>
    <w:rsid w:val="00DD3B3E"/>
    <w:rsid w:val="00E012E9"/>
    <w:rsid w:val="00E05A51"/>
    <w:rsid w:val="00E073A0"/>
    <w:rsid w:val="00E11B9C"/>
    <w:rsid w:val="00E236CD"/>
    <w:rsid w:val="00E31927"/>
    <w:rsid w:val="00E342C2"/>
    <w:rsid w:val="00E52A02"/>
    <w:rsid w:val="00E5363C"/>
    <w:rsid w:val="00E7306A"/>
    <w:rsid w:val="00E751A5"/>
    <w:rsid w:val="00E837F0"/>
    <w:rsid w:val="00E83EBD"/>
    <w:rsid w:val="00EB3A2A"/>
    <w:rsid w:val="00EB7BE6"/>
    <w:rsid w:val="00EC2377"/>
    <w:rsid w:val="00ED63E1"/>
    <w:rsid w:val="00ED6B7D"/>
    <w:rsid w:val="00EE6188"/>
    <w:rsid w:val="00EF10D2"/>
    <w:rsid w:val="00EF3C56"/>
    <w:rsid w:val="00EF7F51"/>
    <w:rsid w:val="00F005E1"/>
    <w:rsid w:val="00F00681"/>
    <w:rsid w:val="00F03410"/>
    <w:rsid w:val="00F04DD6"/>
    <w:rsid w:val="00F17389"/>
    <w:rsid w:val="00F23BB6"/>
    <w:rsid w:val="00F3423B"/>
    <w:rsid w:val="00F343A3"/>
    <w:rsid w:val="00F4200B"/>
    <w:rsid w:val="00F42E96"/>
    <w:rsid w:val="00F57FD3"/>
    <w:rsid w:val="00F62268"/>
    <w:rsid w:val="00F623DC"/>
    <w:rsid w:val="00F81C45"/>
    <w:rsid w:val="00F82271"/>
    <w:rsid w:val="00F86C85"/>
    <w:rsid w:val="00F946D3"/>
    <w:rsid w:val="00FA28E7"/>
    <w:rsid w:val="00FA2FCC"/>
    <w:rsid w:val="00FC370B"/>
    <w:rsid w:val="00FF41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26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E6F48"/>
    <w:rPr>
      <w:sz w:val="18"/>
    </w:rPr>
  </w:style>
  <w:style w:type="paragraph" w:styleId="Nagwek1">
    <w:name w:val="heading 1"/>
    <w:basedOn w:val="Normalny"/>
    <w:next w:val="Normalny"/>
    <w:qFormat/>
    <w:rsid w:val="00CE6F48"/>
    <w:pPr>
      <w:keepNext/>
      <w:spacing w:line="360" w:lineRule="auto"/>
      <w:jc w:val="center"/>
      <w:outlineLvl w:val="0"/>
    </w:pPr>
    <w:rPr>
      <w:b/>
      <w:sz w:val="24"/>
      <w:szCs w:val="24"/>
    </w:rPr>
  </w:style>
  <w:style w:type="paragraph" w:styleId="Nagwek2">
    <w:name w:val="heading 2"/>
    <w:basedOn w:val="Normalny"/>
    <w:next w:val="Normalny"/>
    <w:qFormat/>
    <w:rsid w:val="00CE6F48"/>
    <w:pPr>
      <w:keepNext/>
      <w:tabs>
        <w:tab w:val="left" w:pos="3780"/>
      </w:tabs>
      <w:spacing w:line="360" w:lineRule="auto"/>
      <w:outlineLvl w:val="1"/>
    </w:pPr>
    <w:rPr>
      <w:b/>
    </w:rPr>
  </w:style>
  <w:style w:type="paragraph" w:styleId="Nagwek3">
    <w:name w:val="heading 3"/>
    <w:basedOn w:val="Normalny"/>
    <w:next w:val="Normalny"/>
    <w:link w:val="Nagwek3Znak"/>
    <w:semiHidden/>
    <w:unhideWhenUsed/>
    <w:qFormat/>
    <w:rsid w:val="006C32C7"/>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semiHidden/>
    <w:unhideWhenUsed/>
    <w:qFormat/>
    <w:rsid w:val="006C32C7"/>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CE6F48"/>
    <w:pPr>
      <w:tabs>
        <w:tab w:val="center" w:pos="4536"/>
        <w:tab w:val="right" w:pos="9072"/>
      </w:tabs>
    </w:pPr>
    <w:rPr>
      <w:i/>
      <w:sz w:val="16"/>
    </w:rPr>
  </w:style>
  <w:style w:type="character" w:customStyle="1" w:styleId="SygnaturaKod">
    <w:name w:val="Sygnatura Kod"/>
    <w:rsid w:val="00AF3B17"/>
    <w:rPr>
      <w:rFonts w:ascii="BarCode3of9" w:hAnsi="BarCode3of9"/>
      <w:sz w:val="32"/>
    </w:rPr>
  </w:style>
  <w:style w:type="character" w:styleId="Odwoaniedokomentarza">
    <w:name w:val="annotation reference"/>
    <w:semiHidden/>
    <w:rsid w:val="00CE6F48"/>
    <w:rPr>
      <w:sz w:val="16"/>
      <w:szCs w:val="16"/>
    </w:rPr>
  </w:style>
  <w:style w:type="character" w:customStyle="1" w:styleId="oznaczeniepracownika">
    <w:name w:val="oznaczenie pracownika"/>
    <w:rsid w:val="00AF3B17"/>
    <w:rPr>
      <w:rFonts w:ascii="Times New Roman" w:hAnsi="Times New Roman"/>
      <w:b/>
    </w:rPr>
  </w:style>
  <w:style w:type="paragraph" w:customStyle="1" w:styleId="Podpowied">
    <w:name w:val="Podpowiedź"/>
    <w:basedOn w:val="Normalny"/>
    <w:rsid w:val="00CE6F48"/>
    <w:pPr>
      <w:tabs>
        <w:tab w:val="center" w:pos="7740"/>
      </w:tabs>
    </w:pPr>
    <w:rPr>
      <w:sz w:val="16"/>
      <w:szCs w:val="14"/>
    </w:rPr>
  </w:style>
  <w:style w:type="paragraph" w:customStyle="1" w:styleId="Adresat">
    <w:name w:val="Adresat"/>
    <w:basedOn w:val="Normalny"/>
    <w:rsid w:val="00CE6F48"/>
    <w:pPr>
      <w:ind w:left="5400" w:hanging="2"/>
    </w:pPr>
    <w:rPr>
      <w:sz w:val="26"/>
    </w:rPr>
  </w:style>
  <w:style w:type="paragraph" w:styleId="Tytu">
    <w:name w:val="Title"/>
    <w:basedOn w:val="Normalny"/>
    <w:next w:val="Podtytu"/>
    <w:qFormat/>
    <w:rsid w:val="00CE6F48"/>
    <w:pPr>
      <w:spacing w:before="600" w:after="120"/>
      <w:jc w:val="center"/>
      <w:outlineLvl w:val="0"/>
    </w:pPr>
    <w:rPr>
      <w:rFonts w:cs="Arial"/>
      <w:b/>
      <w:bCs/>
      <w:kern w:val="28"/>
      <w:sz w:val="32"/>
      <w:szCs w:val="32"/>
    </w:rPr>
  </w:style>
  <w:style w:type="paragraph" w:styleId="Podtytu">
    <w:name w:val="Subtitle"/>
    <w:basedOn w:val="Normalny"/>
    <w:next w:val="Tre"/>
    <w:qFormat/>
    <w:rsid w:val="00CE6F48"/>
    <w:pPr>
      <w:spacing w:after="600"/>
      <w:jc w:val="center"/>
      <w:outlineLvl w:val="1"/>
    </w:pPr>
    <w:rPr>
      <w:rFonts w:cs="Arial"/>
      <w:b/>
      <w:sz w:val="28"/>
      <w:szCs w:val="24"/>
    </w:rPr>
  </w:style>
  <w:style w:type="paragraph" w:customStyle="1" w:styleId="Tre">
    <w:name w:val="Treść"/>
    <w:basedOn w:val="Normalny"/>
    <w:rsid w:val="00CE6F48"/>
    <w:pPr>
      <w:spacing w:line="360" w:lineRule="auto"/>
      <w:jc w:val="both"/>
      <w:outlineLvl w:val="0"/>
    </w:pPr>
    <w:rPr>
      <w:sz w:val="24"/>
      <w:szCs w:val="18"/>
    </w:rPr>
  </w:style>
  <w:style w:type="paragraph" w:customStyle="1" w:styleId="Pouczenienagwek">
    <w:name w:val="Pouczenie nagłówek"/>
    <w:basedOn w:val="Podtytu"/>
    <w:rsid w:val="00CE6F48"/>
    <w:rPr>
      <w:caps/>
      <w:spacing w:val="80"/>
      <w:szCs w:val="22"/>
    </w:rPr>
  </w:style>
  <w:style w:type="character" w:customStyle="1" w:styleId="PodpowiedZnak">
    <w:name w:val="Podpowiedź Znak"/>
    <w:rsid w:val="00CE6F48"/>
    <w:rPr>
      <w:sz w:val="14"/>
      <w:szCs w:val="14"/>
      <w:lang w:val="pl-PL" w:eastAsia="pl-PL" w:bidi="ar-SA"/>
    </w:rPr>
  </w:style>
  <w:style w:type="paragraph" w:customStyle="1" w:styleId="Sygnaturapowizana">
    <w:name w:val="Sygnatura powiązana"/>
    <w:basedOn w:val="Termin"/>
    <w:rsid w:val="00C65D50"/>
    <w:pPr>
      <w:tabs>
        <w:tab w:val="clear" w:pos="1622"/>
      </w:tabs>
      <w:spacing w:before="480"/>
    </w:pPr>
  </w:style>
  <w:style w:type="paragraph" w:customStyle="1" w:styleId="Piecz">
    <w:name w:val="Pieczęć"/>
    <w:basedOn w:val="Normalny"/>
    <w:rsid w:val="00CE6F48"/>
    <w:pPr>
      <w:spacing w:before="20" w:after="20"/>
      <w:jc w:val="center"/>
    </w:pPr>
    <w:rPr>
      <w:rFonts w:ascii="Arial" w:hAnsi="Arial"/>
      <w:b/>
      <w:sz w:val="20"/>
      <w:szCs w:val="18"/>
    </w:rPr>
  </w:style>
  <w:style w:type="character" w:customStyle="1" w:styleId="PieczZnak">
    <w:name w:val="Pieczęć Znak"/>
    <w:rsid w:val="00CE6F48"/>
    <w:rPr>
      <w:rFonts w:ascii="Arial" w:hAnsi="Arial"/>
      <w:b/>
      <w:sz w:val="16"/>
      <w:szCs w:val="18"/>
      <w:lang w:val="pl-PL" w:eastAsia="pl-PL" w:bidi="ar-SA"/>
    </w:rPr>
  </w:style>
  <w:style w:type="paragraph" w:customStyle="1" w:styleId="Pieczmaa">
    <w:name w:val="Pieczęć mała"/>
    <w:basedOn w:val="Piecz"/>
    <w:rsid w:val="00CE6F48"/>
    <w:rPr>
      <w:b w:val="0"/>
      <w:sz w:val="18"/>
    </w:rPr>
  </w:style>
  <w:style w:type="paragraph" w:customStyle="1" w:styleId="Sygnatura">
    <w:name w:val="Sygnatura"/>
    <w:basedOn w:val="Normalny"/>
    <w:next w:val="Podpowiedzsygnatura"/>
    <w:rsid w:val="00C65D50"/>
    <w:pPr>
      <w:tabs>
        <w:tab w:val="center" w:pos="1985"/>
      </w:tabs>
      <w:spacing w:before="360" w:after="40"/>
    </w:pPr>
    <w:rPr>
      <w:sz w:val="28"/>
      <w:szCs w:val="24"/>
    </w:rPr>
  </w:style>
  <w:style w:type="paragraph" w:customStyle="1" w:styleId="Pouczenietre">
    <w:name w:val="Pouczenie treść"/>
    <w:basedOn w:val="Normalny"/>
    <w:rsid w:val="00CE6F48"/>
    <w:pPr>
      <w:spacing w:after="120"/>
      <w:jc w:val="both"/>
    </w:pPr>
    <w:rPr>
      <w:sz w:val="22"/>
      <w:szCs w:val="16"/>
    </w:rPr>
  </w:style>
  <w:style w:type="paragraph" w:customStyle="1" w:styleId="Podpowiedstanowisko">
    <w:name w:val="Podpowiedź stanowisko"/>
    <w:basedOn w:val="Podpowied"/>
    <w:next w:val="Podpowied"/>
    <w:rsid w:val="00CE6F48"/>
    <w:pPr>
      <w:spacing w:after="480"/>
    </w:pPr>
    <w:rPr>
      <w:b/>
      <w:sz w:val="20"/>
    </w:rPr>
  </w:style>
  <w:style w:type="paragraph" w:customStyle="1" w:styleId="Nagowekdata">
    <w:name w:val="Nagłowek data"/>
    <w:basedOn w:val="Normalny"/>
    <w:rsid w:val="00CE6F48"/>
    <w:pPr>
      <w:jc w:val="right"/>
    </w:pPr>
    <w:rPr>
      <w:sz w:val="24"/>
      <w:szCs w:val="18"/>
    </w:rPr>
  </w:style>
  <w:style w:type="paragraph" w:customStyle="1" w:styleId="Podpowiedzsygnatura">
    <w:name w:val="Podpowiedz sygnatura"/>
    <w:basedOn w:val="Podpowied"/>
    <w:next w:val="Adresat"/>
    <w:rsid w:val="00C65D50"/>
    <w:pPr>
      <w:tabs>
        <w:tab w:val="clear" w:pos="7740"/>
        <w:tab w:val="center" w:pos="1985"/>
      </w:tabs>
      <w:spacing w:after="240"/>
    </w:pPr>
  </w:style>
  <w:style w:type="paragraph" w:customStyle="1" w:styleId="Termin">
    <w:name w:val="Termin"/>
    <w:basedOn w:val="Tre"/>
    <w:rsid w:val="00CE6F48"/>
    <w:pPr>
      <w:tabs>
        <w:tab w:val="left" w:pos="1622"/>
      </w:tabs>
      <w:spacing w:line="240" w:lineRule="auto"/>
    </w:pPr>
    <w:rPr>
      <w:b/>
    </w:rPr>
  </w:style>
  <w:style w:type="paragraph" w:customStyle="1" w:styleId="Skadsdziowski">
    <w:name w:val="Skład sędziowski"/>
    <w:basedOn w:val="Tre"/>
    <w:rsid w:val="00CE6F48"/>
    <w:pPr>
      <w:tabs>
        <w:tab w:val="right" w:pos="1800"/>
      </w:tabs>
      <w:ind w:left="2160" w:hanging="2160"/>
    </w:pPr>
  </w:style>
  <w:style w:type="character" w:customStyle="1" w:styleId="FontStyle17">
    <w:name w:val="Font Style17"/>
    <w:rsid w:val="00534620"/>
    <w:rPr>
      <w:rFonts w:ascii="Arial" w:hAnsi="Arial" w:cs="Arial"/>
      <w:sz w:val="12"/>
      <w:szCs w:val="12"/>
    </w:rPr>
  </w:style>
  <w:style w:type="character" w:customStyle="1" w:styleId="Nagwek3Znak">
    <w:name w:val="Nagłówek 3 Znak"/>
    <w:link w:val="Nagwek3"/>
    <w:semiHidden/>
    <w:rsid w:val="006C32C7"/>
    <w:rPr>
      <w:rFonts w:ascii="Calibri Light" w:eastAsia="Times New Roman" w:hAnsi="Calibri Light" w:cs="Times New Roman"/>
      <w:b/>
      <w:bCs/>
      <w:sz w:val="26"/>
      <w:szCs w:val="26"/>
    </w:rPr>
  </w:style>
  <w:style w:type="character" w:customStyle="1" w:styleId="Nagwek4Znak">
    <w:name w:val="Nagłówek 4 Znak"/>
    <w:link w:val="Nagwek4"/>
    <w:semiHidden/>
    <w:rsid w:val="006C32C7"/>
    <w:rPr>
      <w:rFonts w:ascii="Calibri" w:eastAsia="Times New Roman" w:hAnsi="Calibri" w:cs="Times New Roman"/>
      <w:b/>
      <w:bCs/>
      <w:sz w:val="28"/>
      <w:szCs w:val="28"/>
    </w:rPr>
  </w:style>
  <w:style w:type="paragraph" w:styleId="Tekstdymka">
    <w:name w:val="Balloon Text"/>
    <w:basedOn w:val="Normalny"/>
    <w:link w:val="TekstdymkaZnak"/>
    <w:rsid w:val="00877303"/>
    <w:rPr>
      <w:rFonts w:ascii="Segoe UI" w:hAnsi="Segoe UI"/>
      <w:szCs w:val="18"/>
    </w:rPr>
  </w:style>
  <w:style w:type="character" w:customStyle="1" w:styleId="TekstdymkaZnak">
    <w:name w:val="Tekst dymka Znak"/>
    <w:link w:val="Tekstdymka"/>
    <w:rsid w:val="00877303"/>
    <w:rPr>
      <w:rFonts w:ascii="Segoe UI" w:hAnsi="Segoe UI" w:cs="Segoe UI"/>
      <w:sz w:val="18"/>
      <w:szCs w:val="18"/>
    </w:rPr>
  </w:style>
  <w:style w:type="paragraph" w:styleId="Stopka">
    <w:name w:val="footer"/>
    <w:basedOn w:val="Normalny"/>
    <w:link w:val="StopkaZnak"/>
    <w:uiPriority w:val="99"/>
    <w:rsid w:val="00E7306A"/>
    <w:pPr>
      <w:tabs>
        <w:tab w:val="center" w:pos="4536"/>
        <w:tab w:val="right" w:pos="9072"/>
      </w:tabs>
    </w:pPr>
  </w:style>
  <w:style w:type="character" w:customStyle="1" w:styleId="StopkaZnak">
    <w:name w:val="Stopka Znak"/>
    <w:link w:val="Stopka"/>
    <w:uiPriority w:val="99"/>
    <w:rsid w:val="00E7306A"/>
    <w:rPr>
      <w:sz w:val="18"/>
    </w:rPr>
  </w:style>
  <w:style w:type="paragraph" w:styleId="Tekstprzypisudolnego">
    <w:name w:val="footnote text"/>
    <w:basedOn w:val="Normalny"/>
    <w:link w:val="TekstprzypisudolnegoZnak"/>
    <w:rsid w:val="004B124E"/>
    <w:rPr>
      <w:sz w:val="20"/>
    </w:rPr>
  </w:style>
  <w:style w:type="character" w:customStyle="1" w:styleId="TekstprzypisudolnegoZnak">
    <w:name w:val="Tekst przypisu dolnego Znak"/>
    <w:basedOn w:val="Domylnaczcionkaakapitu"/>
    <w:link w:val="Tekstprzypisudolnego"/>
    <w:rsid w:val="004B124E"/>
  </w:style>
  <w:style w:type="paragraph" w:styleId="NormalnyWeb">
    <w:name w:val="Normal (Web)"/>
    <w:basedOn w:val="Normalny"/>
    <w:rsid w:val="00595A6C"/>
    <w:pPr>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4075275">
      <w:bodyDiv w:val="1"/>
      <w:marLeft w:val="0"/>
      <w:marRight w:val="0"/>
      <w:marTop w:val="0"/>
      <w:marBottom w:val="0"/>
      <w:divBdr>
        <w:top w:val="none" w:sz="0" w:space="0" w:color="auto"/>
        <w:left w:val="none" w:sz="0" w:space="0" w:color="auto"/>
        <w:bottom w:val="none" w:sz="0" w:space="0" w:color="auto"/>
        <w:right w:val="none" w:sz="0" w:space="0" w:color="auto"/>
      </w:divBdr>
    </w:div>
    <w:div w:id="917398559">
      <w:bodyDiv w:val="1"/>
      <w:marLeft w:val="0"/>
      <w:marRight w:val="0"/>
      <w:marTop w:val="0"/>
      <w:marBottom w:val="0"/>
      <w:divBdr>
        <w:top w:val="none" w:sz="0" w:space="0" w:color="auto"/>
        <w:left w:val="none" w:sz="0" w:space="0" w:color="auto"/>
        <w:bottom w:val="none" w:sz="0" w:space="0" w:color="auto"/>
        <w:right w:val="none" w:sz="0" w:space="0" w:color="auto"/>
      </w:divBdr>
    </w:div>
    <w:div w:id="11974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1155</Words>
  <Characters>7001</Characters>
  <Application>Microsoft Office Word</Application>
  <DocSecurity>0</DocSecurity>
  <Lines>179</Lines>
  <Paragraphs>58</Paragraphs>
  <ScaleCrop>false</ScaleCrop>
  <Manager/>
  <Company/>
  <LinksUpToDate>false</LinksUpToDate>
  <CharactersWithSpaces>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2025-05-30T09:27:00Z</dcterms:created>
  <dcterms:modified xsi:type="dcterms:W3CDTF">2025-05-30T09:27:00Z</dcterms:modified>
</cp:coreProperties>
</file>